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>На основу члана 46. Закона о локалној самоуправи („Службени гласник РС“, број 129/2007 и 83/2014), члана 57. Статута општине Гаџин Хан ( „Службени лист града Ниша Ниша“ бр.63/2008, 31/2011, 46/2012 и 36/2013) и члана 3. Одлуке о општинском већу општине Гаџин Хан ( „ Службени лист града Ниша“, бр.83/2008),</w:t>
      </w: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Општин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ско веће општине Гаџин Хан на </w:t>
      </w:r>
      <w:r w:rsidR="00C8363E">
        <w:rPr>
          <w:rFonts w:ascii="Times New Roman" w:hAnsi="Times New Roman" w:cs="Times New Roman"/>
          <w:sz w:val="24"/>
          <w:szCs w:val="24"/>
        </w:rPr>
        <w:t>120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. седници одржаној </w:t>
      </w:r>
      <w:r w:rsidR="007C30D5">
        <w:rPr>
          <w:rFonts w:ascii="Times New Roman" w:hAnsi="Times New Roman" w:cs="Times New Roman"/>
          <w:sz w:val="24"/>
          <w:szCs w:val="24"/>
        </w:rPr>
        <w:t>11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>. децембра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93423A">
        <w:rPr>
          <w:rFonts w:ascii="Times New Roman" w:hAnsi="Times New Roman" w:cs="Times New Roman"/>
          <w:sz w:val="24"/>
          <w:szCs w:val="24"/>
        </w:rPr>
        <w:t>5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УТВРЂУЈЕ</w:t>
      </w: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Default="00C354EA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ПРЕДЛОГ</w:t>
      </w:r>
    </w:p>
    <w:p w:rsidR="001946DE" w:rsidRDefault="001946DE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946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Решења о давању сагласности на </w:t>
      </w:r>
      <w:r w:rsidR="00157B7B">
        <w:rPr>
          <w:rFonts w:ascii="Times New Roman" w:hAnsi="Times New Roman" w:cs="Times New Roman"/>
          <w:b/>
          <w:sz w:val="24"/>
          <w:szCs w:val="24"/>
          <w:lang w:val="sr-Cyrl-CS"/>
        </w:rPr>
        <w:t>Одлуку о утврђивању цена услуга одржавања јавне расвете ЈП Дирекције за изградњу и комуналне делатности Гаџин Хан</w:t>
      </w:r>
    </w:p>
    <w:p w:rsidR="00157B7B" w:rsidRPr="001946DE" w:rsidRDefault="00157B7B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157B7B" w:rsidRDefault="00C354EA" w:rsidP="00157B7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УТВРЂУЈЕ СЕ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</w:t>
      </w:r>
      <w:r w:rsidR="00387BD3" w:rsidRPr="00387BD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87BD3" w:rsidRPr="00387BD3">
        <w:rPr>
          <w:rFonts w:ascii="Times New Roman" w:hAnsi="Times New Roman" w:cs="Times New Roman"/>
          <w:sz w:val="24"/>
          <w:szCs w:val="24"/>
          <w:lang w:val="sr-Cyrl-CS"/>
        </w:rPr>
        <w:t>Решења</w:t>
      </w:r>
      <w:r w:rsidR="001946DE" w:rsidRPr="001946DE">
        <w:rPr>
          <w:rFonts w:ascii="Times New Roman" w:hAnsi="Times New Roman" w:cs="Times New Roman"/>
          <w:lang w:val="sr-Cyrl-CS"/>
        </w:rPr>
        <w:t xml:space="preserve"> </w:t>
      </w:r>
      <w:r w:rsidR="001946DE">
        <w:rPr>
          <w:rFonts w:ascii="Times New Roman" w:hAnsi="Times New Roman" w:cs="Times New Roman"/>
          <w:lang w:val="sr-Cyrl-CS"/>
        </w:rPr>
        <w:t>о давању сагласности</w:t>
      </w:r>
      <w:r w:rsidR="00157B7B" w:rsidRPr="00157B7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57B7B" w:rsidRPr="00157B7B">
        <w:rPr>
          <w:rFonts w:ascii="Times New Roman" w:hAnsi="Times New Roman" w:cs="Times New Roman"/>
          <w:sz w:val="24"/>
          <w:szCs w:val="24"/>
          <w:lang w:val="sr-Cyrl-CS"/>
        </w:rPr>
        <w:t>на Одлуку о утврђивању цена услуга одржавања јавне расвете ЈП Дирекције за изградњу и комуналне делатности Гаџин</w:t>
      </w:r>
    </w:p>
    <w:p w:rsidR="00C354EA" w:rsidRPr="00C8363E" w:rsidRDefault="00157B7B" w:rsidP="00387BD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57B7B">
        <w:rPr>
          <w:rFonts w:ascii="Times New Roman" w:hAnsi="Times New Roman" w:cs="Times New Roman"/>
          <w:sz w:val="24"/>
          <w:szCs w:val="24"/>
          <w:lang w:val="sr-Cyrl-CS"/>
        </w:rPr>
        <w:t xml:space="preserve"> Хан</w:t>
      </w:r>
      <w:r w:rsidR="00C05128" w:rsidRPr="00C836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354EA" w:rsidRPr="00C8363E">
        <w:rPr>
          <w:rFonts w:ascii="Times New Roman" w:hAnsi="Times New Roman" w:cs="Times New Roman"/>
          <w:sz w:val="24"/>
          <w:szCs w:val="24"/>
          <w:lang w:val="sr-Cyrl-CS"/>
        </w:rPr>
        <w:t xml:space="preserve"> те ист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C354EA" w:rsidRPr="00C8363E">
        <w:rPr>
          <w:rFonts w:ascii="Times New Roman" w:hAnsi="Times New Roman" w:cs="Times New Roman"/>
          <w:sz w:val="24"/>
          <w:szCs w:val="24"/>
          <w:lang w:val="sr-Cyrl-CS"/>
        </w:rPr>
        <w:t xml:space="preserve"> проследити Скупштини општине Гаџин Хан на доношење.</w:t>
      </w: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801B7A" w:rsidP="00C354E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 w:rsidR="00157B7B">
        <w:rPr>
          <w:rFonts w:ascii="Times New Roman" w:hAnsi="Times New Roman" w:cs="Times New Roman"/>
          <w:sz w:val="24"/>
          <w:szCs w:val="24"/>
          <w:lang w:val="sr-Cyrl-CS"/>
        </w:rPr>
        <w:t>400-61</w:t>
      </w:r>
      <w:r w:rsidR="00950182">
        <w:rPr>
          <w:rFonts w:ascii="Times New Roman" w:hAnsi="Times New Roman" w:cs="Times New Roman"/>
          <w:sz w:val="24"/>
          <w:szCs w:val="24"/>
        </w:rPr>
        <w:t>4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/1</w:t>
      </w:r>
      <w:r>
        <w:rPr>
          <w:rFonts w:ascii="Times New Roman" w:hAnsi="Times New Roman" w:cs="Times New Roman"/>
          <w:sz w:val="24"/>
          <w:szCs w:val="24"/>
        </w:rPr>
        <w:t>5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354EA" w:rsidRPr="008C2C68">
        <w:rPr>
          <w:rFonts w:ascii="Times New Roman" w:hAnsi="Times New Roman" w:cs="Times New Roman"/>
          <w:sz w:val="24"/>
          <w:szCs w:val="24"/>
          <w:lang w:val="sr-Latn-CS"/>
        </w:rPr>
        <w:t>III</w:t>
      </w:r>
      <w:r>
        <w:rPr>
          <w:rFonts w:ascii="Times New Roman" w:hAnsi="Times New Roman" w:cs="Times New Roman"/>
          <w:sz w:val="24"/>
          <w:szCs w:val="24"/>
          <w:lang w:val="sr-Latn-CS"/>
        </w:rPr>
        <w:t>-1</w:t>
      </w:r>
    </w:p>
    <w:p w:rsidR="00C354EA" w:rsidRPr="008C2C68" w:rsidRDefault="007C30D5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Хану, дана 11. децембара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C8363E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C354EA" w:rsidRPr="008C2C68" w:rsidRDefault="00C354EA" w:rsidP="00C354E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D87B0E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D87B0E" w:rsidRDefault="00D87B0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D87B0E" w:rsidRPr="008C2C68" w:rsidRDefault="00D87B0E" w:rsidP="00D87B0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87B0E" w:rsidRPr="008C2C68" w:rsidRDefault="00D87B0E" w:rsidP="00D87B0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87B0E" w:rsidRPr="0011087D" w:rsidRDefault="00D87B0E" w:rsidP="00D87B0E">
      <w:pPr>
        <w:pStyle w:val="NoSpacing"/>
        <w:ind w:firstLine="720"/>
        <w:jc w:val="both"/>
        <w:rPr>
          <w:rFonts w:ascii="Times New Roman" w:hAnsi="Times New Roman"/>
          <w:lang/>
        </w:rPr>
      </w:pPr>
      <w:proofErr w:type="gramStart"/>
      <w:r w:rsidRPr="0011087D">
        <w:rPr>
          <w:rFonts w:ascii="Times New Roman" w:hAnsi="Times New Roman"/>
        </w:rPr>
        <w:t>Н</w:t>
      </w:r>
      <w:r w:rsidRPr="0011087D">
        <w:rPr>
          <w:rFonts w:ascii="Times New Roman" w:hAnsi="Times New Roman"/>
          <w:lang w:val="sr-Cyrl-CS"/>
        </w:rPr>
        <w:t xml:space="preserve">а основу </w:t>
      </w:r>
      <w:proofErr w:type="spellStart"/>
      <w:r w:rsidRPr="0011087D">
        <w:rPr>
          <w:rFonts w:ascii="Times New Roman" w:hAnsi="Times New Roman"/>
        </w:rPr>
        <w:t>члана</w:t>
      </w:r>
      <w:proofErr w:type="spell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>2, 3, 25, 26, 28 Зак</w:t>
      </w:r>
      <w:r>
        <w:rPr>
          <w:rFonts w:ascii="Times New Roman" w:hAnsi="Times New Roman"/>
          <w:lang/>
        </w:rPr>
        <w:t>она о комуналним делатностима (</w:t>
      </w:r>
      <w:r w:rsidRPr="0011087D">
        <w:rPr>
          <w:rFonts w:ascii="Times New Roman" w:hAnsi="Times New Roman"/>
          <w:lang/>
        </w:rPr>
        <w:t>„Службени гласник РС“, бр.88/2011), члана 18</w:t>
      </w:r>
      <w:r w:rsidRPr="0011087D">
        <w:rPr>
          <w:rFonts w:ascii="Times New Roman" w:hAnsi="Times New Roman"/>
          <w:lang/>
        </w:rPr>
        <w:t xml:space="preserve"> </w:t>
      </w:r>
      <w:r w:rsidRPr="0011087D">
        <w:rPr>
          <w:rFonts w:ascii="Times New Roman" w:hAnsi="Times New Roman"/>
          <w:lang/>
        </w:rPr>
        <w:t>став 1.</w:t>
      </w:r>
      <w:proofErr w:type="gramEnd"/>
      <w:r w:rsidRPr="0011087D">
        <w:rPr>
          <w:rFonts w:ascii="Times New Roman" w:hAnsi="Times New Roman"/>
          <w:lang/>
        </w:rPr>
        <w:t xml:space="preserve"> тачка 1), 6) 14), члана 50 став 1. тачка 3)  </w:t>
      </w:r>
      <w:proofErr w:type="spellStart"/>
      <w:r w:rsidRPr="0011087D">
        <w:rPr>
          <w:rFonts w:ascii="Times New Roman" w:hAnsi="Times New Roman"/>
        </w:rPr>
        <w:t>Закона</w:t>
      </w:r>
      <w:proofErr w:type="spellEnd"/>
      <w:r w:rsidRPr="0011087D">
        <w:rPr>
          <w:rFonts w:ascii="Times New Roman" w:hAnsi="Times New Roman"/>
        </w:rPr>
        <w:t xml:space="preserve"> о </w:t>
      </w:r>
      <w:proofErr w:type="spellStart"/>
      <w:r w:rsidRPr="0011087D">
        <w:rPr>
          <w:rFonts w:ascii="Times New Roman" w:hAnsi="Times New Roman"/>
        </w:rPr>
        <w:t>јавним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предузећима</w:t>
      </w:r>
      <w:proofErr w:type="spellEnd"/>
      <w:r w:rsidRPr="0011087D">
        <w:rPr>
          <w:rFonts w:ascii="Times New Roman" w:hAnsi="Times New Roman"/>
          <w:bCs/>
        </w:rPr>
        <w:t>("</w:t>
      </w:r>
      <w:proofErr w:type="spellStart"/>
      <w:r w:rsidRPr="0011087D">
        <w:rPr>
          <w:rFonts w:ascii="Times New Roman" w:hAnsi="Times New Roman"/>
          <w:bCs/>
        </w:rPr>
        <w:t>Сл</w:t>
      </w:r>
      <w:proofErr w:type="spellEnd"/>
      <w:r w:rsidRPr="0011087D">
        <w:rPr>
          <w:rFonts w:ascii="Times New Roman" w:hAnsi="Times New Roman"/>
          <w:bCs/>
        </w:rPr>
        <w:t xml:space="preserve">. </w:t>
      </w:r>
      <w:proofErr w:type="spellStart"/>
      <w:proofErr w:type="gramStart"/>
      <w:r w:rsidRPr="0011087D">
        <w:rPr>
          <w:rFonts w:ascii="Times New Roman" w:hAnsi="Times New Roman"/>
          <w:bCs/>
        </w:rPr>
        <w:t>гласник</w:t>
      </w:r>
      <w:proofErr w:type="spellEnd"/>
      <w:proofErr w:type="gramEnd"/>
      <w:r w:rsidRPr="0011087D">
        <w:rPr>
          <w:rFonts w:ascii="Times New Roman" w:hAnsi="Times New Roman"/>
          <w:bCs/>
        </w:rPr>
        <w:t xml:space="preserve"> РС", </w:t>
      </w:r>
      <w:proofErr w:type="spellStart"/>
      <w:r w:rsidRPr="0011087D">
        <w:rPr>
          <w:rFonts w:ascii="Times New Roman" w:hAnsi="Times New Roman"/>
          <w:bCs/>
        </w:rPr>
        <w:t>бр</w:t>
      </w:r>
      <w:proofErr w:type="spellEnd"/>
      <w:r w:rsidRPr="0011087D">
        <w:rPr>
          <w:rFonts w:ascii="Times New Roman" w:hAnsi="Times New Roman"/>
          <w:bCs/>
        </w:rPr>
        <w:t xml:space="preserve">. </w:t>
      </w:r>
      <w:proofErr w:type="gramStart"/>
      <w:r w:rsidRPr="0011087D">
        <w:rPr>
          <w:rFonts w:ascii="Times New Roman" w:hAnsi="Times New Roman"/>
          <w:bCs/>
        </w:rPr>
        <w:t xml:space="preserve">119/2012, 116/2013 - </w:t>
      </w:r>
      <w:proofErr w:type="spellStart"/>
      <w:r w:rsidRPr="0011087D">
        <w:rPr>
          <w:rFonts w:ascii="Times New Roman" w:hAnsi="Times New Roman"/>
          <w:bCs/>
        </w:rPr>
        <w:t>аутентично</w:t>
      </w:r>
      <w:proofErr w:type="spellEnd"/>
      <w:r w:rsidRPr="0011087D">
        <w:rPr>
          <w:rFonts w:ascii="Times New Roman" w:hAnsi="Times New Roman"/>
          <w:bCs/>
        </w:rPr>
        <w:t xml:space="preserve"> </w:t>
      </w:r>
      <w:proofErr w:type="spellStart"/>
      <w:r w:rsidRPr="0011087D">
        <w:rPr>
          <w:rFonts w:ascii="Times New Roman" w:hAnsi="Times New Roman"/>
          <w:bCs/>
        </w:rPr>
        <w:t>тумачење</w:t>
      </w:r>
      <w:proofErr w:type="spellEnd"/>
      <w:r w:rsidRPr="0011087D">
        <w:rPr>
          <w:rFonts w:ascii="Times New Roman" w:hAnsi="Times New Roman"/>
          <w:bCs/>
        </w:rPr>
        <w:t xml:space="preserve"> и 44/2014 - </w:t>
      </w:r>
      <w:proofErr w:type="spellStart"/>
      <w:r w:rsidRPr="0011087D">
        <w:rPr>
          <w:rFonts w:ascii="Times New Roman" w:hAnsi="Times New Roman"/>
          <w:bCs/>
        </w:rPr>
        <w:t>др</w:t>
      </w:r>
      <w:proofErr w:type="spellEnd"/>
      <w:r w:rsidRPr="0011087D">
        <w:rPr>
          <w:rFonts w:ascii="Times New Roman" w:hAnsi="Times New Roman"/>
          <w:bCs/>
        </w:rPr>
        <w:t>.</w:t>
      </w:r>
      <w:proofErr w:type="gramEnd"/>
      <w:r w:rsidRPr="0011087D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Pr="0011087D">
        <w:rPr>
          <w:rFonts w:ascii="Times New Roman" w:hAnsi="Times New Roman"/>
          <w:bCs/>
        </w:rPr>
        <w:t>закон</w:t>
      </w:r>
      <w:proofErr w:type="spellEnd"/>
      <w:proofErr w:type="gramEnd"/>
      <w:r w:rsidRPr="0011087D">
        <w:rPr>
          <w:rFonts w:ascii="Times New Roman" w:hAnsi="Times New Roman"/>
          <w:bCs/>
        </w:rPr>
        <w:t xml:space="preserve">) </w:t>
      </w:r>
      <w:proofErr w:type="spellStart"/>
      <w:r w:rsidRPr="0011087D">
        <w:rPr>
          <w:rFonts w:ascii="Times New Roman" w:hAnsi="Times New Roman"/>
        </w:rPr>
        <w:t>члана</w:t>
      </w:r>
      <w:proofErr w:type="spell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 xml:space="preserve">4, 17, 35, 36, 37, 38, 45, </w:t>
      </w:r>
      <w:r w:rsidRPr="0011087D">
        <w:rPr>
          <w:rFonts w:ascii="Times New Roman" w:hAnsi="Times New Roman"/>
        </w:rPr>
        <w:t xml:space="preserve">71 </w:t>
      </w:r>
      <w:proofErr w:type="spellStart"/>
      <w:r w:rsidRPr="0011087D">
        <w:rPr>
          <w:rFonts w:ascii="Times New Roman" w:hAnsi="Times New Roman"/>
        </w:rPr>
        <w:t>став</w:t>
      </w:r>
      <w:proofErr w:type="spellEnd"/>
      <w:r w:rsidRPr="0011087D">
        <w:rPr>
          <w:rFonts w:ascii="Times New Roman" w:hAnsi="Times New Roman"/>
        </w:rPr>
        <w:t xml:space="preserve"> 1 </w:t>
      </w:r>
      <w:proofErr w:type="spellStart"/>
      <w:r w:rsidRPr="0011087D">
        <w:rPr>
          <w:rFonts w:ascii="Times New Roman" w:hAnsi="Times New Roman"/>
        </w:rPr>
        <w:t>тачка</w:t>
      </w:r>
      <w:proofErr w:type="spell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 xml:space="preserve">1), </w:t>
      </w:r>
      <w:r w:rsidRPr="0011087D">
        <w:rPr>
          <w:rFonts w:ascii="Times New Roman" w:hAnsi="Times New Roman"/>
        </w:rPr>
        <w:t xml:space="preserve">6), 14) и </w:t>
      </w:r>
      <w:proofErr w:type="spellStart"/>
      <w:r w:rsidRPr="0011087D">
        <w:rPr>
          <w:rFonts w:ascii="Times New Roman" w:hAnsi="Times New Roman"/>
        </w:rPr>
        <w:t>члана</w:t>
      </w:r>
      <w:proofErr w:type="spellEnd"/>
      <w:r w:rsidRPr="0011087D">
        <w:rPr>
          <w:rFonts w:ascii="Times New Roman" w:hAnsi="Times New Roman"/>
        </w:rPr>
        <w:t xml:space="preserve">  80 </w:t>
      </w:r>
      <w:proofErr w:type="spellStart"/>
      <w:r w:rsidRPr="0011087D">
        <w:rPr>
          <w:rFonts w:ascii="Times New Roman" w:hAnsi="Times New Roman"/>
        </w:rPr>
        <w:t>став</w:t>
      </w:r>
      <w:proofErr w:type="spellEnd"/>
      <w:r w:rsidRPr="0011087D">
        <w:rPr>
          <w:rFonts w:ascii="Times New Roman" w:hAnsi="Times New Roman"/>
        </w:rPr>
        <w:t xml:space="preserve"> 1.</w:t>
      </w:r>
      <w:r w:rsidRPr="0011087D">
        <w:rPr>
          <w:rFonts w:ascii="Times New Roman" w:hAnsi="Times New Roman"/>
          <w:lang/>
        </w:rPr>
        <w:t xml:space="preserve"> алинеја 3)</w:t>
      </w:r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Статута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јавног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предузећа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Дирекција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за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изградњу</w:t>
      </w:r>
      <w:proofErr w:type="spellEnd"/>
      <w:r w:rsidRPr="0011087D">
        <w:rPr>
          <w:rFonts w:ascii="Times New Roman" w:hAnsi="Times New Roman"/>
        </w:rPr>
        <w:t xml:space="preserve"> и </w:t>
      </w:r>
      <w:proofErr w:type="spellStart"/>
      <w:r w:rsidRPr="0011087D">
        <w:rPr>
          <w:rFonts w:ascii="Times New Roman" w:hAnsi="Times New Roman"/>
        </w:rPr>
        <w:t>комуналне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делатности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</w:rPr>
        <w:t xml:space="preserve"> број:1085 </w:t>
      </w:r>
      <w:proofErr w:type="spellStart"/>
      <w:r w:rsidRPr="0011087D">
        <w:rPr>
          <w:rFonts w:ascii="Times New Roman" w:hAnsi="Times New Roman"/>
        </w:rPr>
        <w:t>од</w:t>
      </w:r>
      <w:proofErr w:type="spellEnd"/>
      <w:r w:rsidRPr="0011087D">
        <w:rPr>
          <w:rFonts w:ascii="Times New Roman" w:hAnsi="Times New Roman"/>
        </w:rPr>
        <w:t xml:space="preserve"> 07. </w:t>
      </w:r>
      <w:proofErr w:type="spellStart"/>
      <w:proofErr w:type="gramStart"/>
      <w:r w:rsidRPr="0011087D">
        <w:rPr>
          <w:rFonts w:ascii="Times New Roman" w:hAnsi="Times New Roman"/>
        </w:rPr>
        <w:t>маја</w:t>
      </w:r>
      <w:proofErr w:type="spellEnd"/>
      <w:proofErr w:type="gramEnd"/>
      <w:r w:rsidRPr="0011087D">
        <w:rPr>
          <w:rFonts w:ascii="Times New Roman" w:hAnsi="Times New Roman"/>
        </w:rPr>
        <w:t xml:space="preserve"> 2013.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на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који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је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Скупштина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дала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сагласност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решењем</w:t>
      </w:r>
      <w:proofErr w:type="spellEnd"/>
      <w:r w:rsidRPr="0011087D">
        <w:rPr>
          <w:rFonts w:ascii="Times New Roman" w:hAnsi="Times New Roman"/>
        </w:rPr>
        <w:t xml:space="preserve"> број:06 </w:t>
      </w:r>
      <w:proofErr w:type="spellStart"/>
      <w:r w:rsidRPr="0011087D">
        <w:rPr>
          <w:rFonts w:ascii="Times New Roman" w:hAnsi="Times New Roman"/>
        </w:rPr>
        <w:t>број</w:t>
      </w:r>
      <w:proofErr w:type="spellEnd"/>
      <w:r w:rsidRPr="0011087D">
        <w:rPr>
          <w:rFonts w:ascii="Times New Roman" w:hAnsi="Times New Roman"/>
        </w:rPr>
        <w:t xml:space="preserve"> 51/2013-II </w:t>
      </w:r>
      <w:proofErr w:type="spellStart"/>
      <w:r w:rsidRPr="0011087D">
        <w:rPr>
          <w:rFonts w:ascii="Times New Roman" w:hAnsi="Times New Roman"/>
        </w:rPr>
        <w:t>од</w:t>
      </w:r>
      <w:proofErr w:type="spellEnd"/>
      <w:r w:rsidRPr="0011087D">
        <w:rPr>
          <w:rFonts w:ascii="Times New Roman" w:hAnsi="Times New Roman"/>
        </w:rPr>
        <w:t xml:space="preserve"> 14.05.2013.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 xml:space="preserve">, </w:t>
      </w:r>
      <w:r w:rsidRPr="0011087D">
        <w:rPr>
          <w:rFonts w:ascii="Times New Roman" w:hAnsi="Times New Roman"/>
          <w:lang/>
        </w:rPr>
        <w:t xml:space="preserve"> </w:t>
      </w:r>
    </w:p>
    <w:p w:rsidR="00D87B0E" w:rsidRPr="0011087D" w:rsidRDefault="00D87B0E" w:rsidP="00D87B0E">
      <w:pPr>
        <w:pStyle w:val="NoSpacing"/>
        <w:ind w:firstLine="720"/>
        <w:jc w:val="both"/>
        <w:rPr>
          <w:rFonts w:ascii="Times New Roman" w:hAnsi="Times New Roman"/>
        </w:rPr>
      </w:pPr>
      <w:proofErr w:type="spellStart"/>
      <w:proofErr w:type="gramStart"/>
      <w:r w:rsidRPr="0011087D">
        <w:rPr>
          <w:rFonts w:ascii="Times New Roman" w:hAnsi="Times New Roman"/>
        </w:rPr>
        <w:t>Надзорни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одбор</w:t>
      </w:r>
      <w:proofErr w:type="spellEnd"/>
      <w:r w:rsidRPr="0011087D">
        <w:rPr>
          <w:rFonts w:ascii="Times New Roman" w:hAnsi="Times New Roman"/>
        </w:rPr>
        <w:t xml:space="preserve"> ЈП </w:t>
      </w:r>
      <w:proofErr w:type="spellStart"/>
      <w:r w:rsidRPr="0011087D">
        <w:rPr>
          <w:rFonts w:ascii="Times New Roman" w:hAnsi="Times New Roman"/>
        </w:rPr>
        <w:t>Дирекција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за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изградњу</w:t>
      </w:r>
      <w:proofErr w:type="spellEnd"/>
      <w:r w:rsidRPr="0011087D">
        <w:rPr>
          <w:rFonts w:ascii="Times New Roman" w:hAnsi="Times New Roman"/>
        </w:rPr>
        <w:t xml:space="preserve"> и </w:t>
      </w:r>
      <w:proofErr w:type="spellStart"/>
      <w:r w:rsidRPr="0011087D">
        <w:rPr>
          <w:rFonts w:ascii="Times New Roman" w:hAnsi="Times New Roman"/>
        </w:rPr>
        <w:t>комуналне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делатности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на</w:t>
      </w:r>
      <w:proofErr w:type="spellEnd"/>
      <w:r w:rsidRPr="0011087D">
        <w:rPr>
          <w:rFonts w:ascii="Times New Roman" w:hAnsi="Times New Roman"/>
        </w:rPr>
        <w:t xml:space="preserve"> 24.</w:t>
      </w:r>
      <w:proofErr w:type="gramEnd"/>
      <w:r>
        <w:rPr>
          <w:rFonts w:ascii="Times New Roman" w:hAnsi="Times New Roman"/>
        </w:rPr>
        <w:t xml:space="preserve">     (</w:t>
      </w:r>
      <w:proofErr w:type="spellStart"/>
      <w:proofErr w:type="gramStart"/>
      <w:r>
        <w:rPr>
          <w:rFonts w:ascii="Times New Roman" w:hAnsi="Times New Roman"/>
        </w:rPr>
        <w:t>двадесетчетвртој</w:t>
      </w:r>
      <w:proofErr w:type="spellEnd"/>
      <w:proofErr w:type="gramEnd"/>
      <w:r w:rsidRPr="0011087D">
        <w:rPr>
          <w:rFonts w:ascii="Times New Roman" w:hAnsi="Times New Roman"/>
        </w:rPr>
        <w:t xml:space="preserve">) </w:t>
      </w:r>
      <w:proofErr w:type="spellStart"/>
      <w:r w:rsidRPr="0011087D">
        <w:rPr>
          <w:rFonts w:ascii="Times New Roman" w:hAnsi="Times New Roman"/>
        </w:rPr>
        <w:t>седници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одржаној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дана</w:t>
      </w:r>
      <w:proofErr w:type="spellEnd"/>
      <w:r w:rsidRPr="0011087D">
        <w:rPr>
          <w:rFonts w:ascii="Times New Roman" w:hAnsi="Times New Roman"/>
        </w:rPr>
        <w:t xml:space="preserve"> 09. </w:t>
      </w:r>
      <w:r w:rsidRPr="0011087D">
        <w:rPr>
          <w:rFonts w:ascii="Times New Roman" w:hAnsi="Times New Roman"/>
          <w:lang/>
        </w:rPr>
        <w:t>децембра</w:t>
      </w:r>
      <w:r w:rsidRPr="0011087D">
        <w:rPr>
          <w:rFonts w:ascii="Times New Roman" w:hAnsi="Times New Roman"/>
        </w:rPr>
        <w:t xml:space="preserve"> 2015.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 xml:space="preserve">, </w:t>
      </w:r>
      <w:proofErr w:type="spellStart"/>
      <w:r w:rsidRPr="0011087D">
        <w:rPr>
          <w:rFonts w:ascii="Times New Roman" w:hAnsi="Times New Roman"/>
        </w:rPr>
        <w:t>доноси</w:t>
      </w:r>
      <w:proofErr w:type="spellEnd"/>
    </w:p>
    <w:p w:rsidR="00D87B0E" w:rsidRPr="0011087D" w:rsidRDefault="00D87B0E" w:rsidP="00D87B0E">
      <w:pPr>
        <w:rPr>
          <w:lang/>
        </w:rPr>
      </w:pPr>
      <w:r w:rsidRPr="0011087D">
        <w:t xml:space="preserve">   </w:t>
      </w:r>
    </w:p>
    <w:p w:rsidR="00D87B0E" w:rsidRPr="006E1839" w:rsidRDefault="00D87B0E" w:rsidP="00D87B0E">
      <w:pPr>
        <w:jc w:val="center"/>
        <w:rPr>
          <w:b/>
          <w:sz w:val="28"/>
          <w:szCs w:val="28"/>
          <w:lang/>
        </w:rPr>
      </w:pPr>
      <w:r w:rsidRPr="006E1839">
        <w:rPr>
          <w:b/>
          <w:sz w:val="28"/>
          <w:szCs w:val="28"/>
        </w:rPr>
        <w:t xml:space="preserve">O </w:t>
      </w:r>
      <w:r w:rsidRPr="006E1839">
        <w:rPr>
          <w:b/>
          <w:sz w:val="28"/>
          <w:szCs w:val="28"/>
          <w:lang/>
        </w:rPr>
        <w:t>Д Л У К А</w:t>
      </w:r>
    </w:p>
    <w:p w:rsidR="00D87B0E" w:rsidRDefault="00D87B0E" w:rsidP="00D87B0E">
      <w:pPr>
        <w:jc w:val="center"/>
        <w:rPr>
          <w:b/>
          <w:lang/>
        </w:rPr>
      </w:pPr>
      <w:r w:rsidRPr="006E1839">
        <w:rPr>
          <w:b/>
          <w:lang/>
        </w:rPr>
        <w:t>О УТВРЂИВАЊУ</w:t>
      </w:r>
      <w:r w:rsidRPr="006E1839">
        <w:rPr>
          <w:b/>
        </w:rPr>
        <w:t xml:space="preserve">  </w:t>
      </w:r>
      <w:r w:rsidRPr="006E1839">
        <w:rPr>
          <w:b/>
          <w:lang/>
        </w:rPr>
        <w:t>ЦЕН</w:t>
      </w:r>
      <w:r w:rsidRPr="006E1839">
        <w:rPr>
          <w:b/>
          <w:lang/>
        </w:rPr>
        <w:t>А</w:t>
      </w:r>
      <w:r w:rsidRPr="006E1839">
        <w:rPr>
          <w:b/>
          <w:lang/>
        </w:rPr>
        <w:t xml:space="preserve"> УСЛУГА ОДРЖАВАЊА ЈАВНЕ РАСВЕТЕ</w:t>
      </w:r>
    </w:p>
    <w:p w:rsidR="00D87B0E" w:rsidRPr="00682032" w:rsidRDefault="00D87B0E" w:rsidP="00D87B0E">
      <w:pPr>
        <w:jc w:val="center"/>
        <w:rPr>
          <w:lang/>
        </w:rPr>
      </w:pPr>
    </w:p>
    <w:p w:rsidR="00D87B0E" w:rsidRDefault="00D87B0E" w:rsidP="00D87B0E">
      <w:pPr>
        <w:jc w:val="center"/>
        <w:rPr>
          <w:lang/>
        </w:rPr>
      </w:pPr>
      <w:r w:rsidRPr="00682032">
        <w:rPr>
          <w:lang/>
        </w:rPr>
        <w:t>Члан 1</w:t>
      </w:r>
    </w:p>
    <w:p w:rsidR="00D87B0E" w:rsidRDefault="00D87B0E" w:rsidP="00D87B0E">
      <w:pPr>
        <w:rPr>
          <w:lang/>
        </w:rPr>
      </w:pPr>
    </w:p>
    <w:p w:rsidR="00D87B0E" w:rsidRDefault="00D87B0E" w:rsidP="00D87B0E">
      <w:pPr>
        <w:pStyle w:val="NoSpacing"/>
        <w:jc w:val="both"/>
        <w:rPr>
          <w:rFonts w:ascii="Times New Roman" w:hAnsi="Times New Roman"/>
          <w:lang/>
        </w:rPr>
      </w:pPr>
      <w:r w:rsidRPr="0011087D">
        <w:rPr>
          <w:rFonts w:ascii="Times New Roman" w:hAnsi="Times New Roman"/>
          <w:b/>
          <w:lang/>
        </w:rPr>
        <w:t>УТВРЂУЈЕ СЕ</w:t>
      </w:r>
      <w:r w:rsidRPr="0011087D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  <w:lang/>
        </w:rPr>
        <w:t xml:space="preserve"> цена услуга јавне расвете коју пружа </w:t>
      </w:r>
      <w:r w:rsidRPr="0011087D">
        <w:rPr>
          <w:rFonts w:ascii="Times New Roman" w:hAnsi="Times New Roman"/>
          <w:lang/>
        </w:rPr>
        <w:t>Јавно предузеће Дирекција за изградњу и комуналне делатности општине Гаџин Хан и то:</w:t>
      </w:r>
    </w:p>
    <w:p w:rsidR="00D87B0E" w:rsidRPr="006E1839" w:rsidRDefault="00D87B0E" w:rsidP="00D87B0E">
      <w:pPr>
        <w:rPr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6"/>
        <w:gridCol w:w="6735"/>
        <w:gridCol w:w="1134"/>
        <w:gridCol w:w="1470"/>
      </w:tblGrid>
      <w:tr w:rsidR="00D87B0E" w:rsidTr="009F2B52">
        <w:trPr>
          <w:trHeight w:val="720"/>
        </w:trPr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Ред.</w:t>
            </w:r>
          </w:p>
          <w:p w:rsidR="00D87B0E" w:rsidRDefault="00D87B0E" w:rsidP="009F2B52">
            <w:pPr>
              <w:pStyle w:val="TableContents"/>
              <w:jc w:val="center"/>
              <w:rPr>
                <w:lang/>
              </w:rPr>
            </w:pPr>
            <w:r>
              <w:rPr>
                <w:sz w:val="22"/>
                <w:szCs w:val="22"/>
                <w:lang/>
              </w:rPr>
              <w:t>број</w:t>
            </w:r>
          </w:p>
        </w:tc>
        <w:tc>
          <w:tcPr>
            <w:tcW w:w="6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lang/>
              </w:rPr>
              <w:t>Опис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Јед.</w:t>
            </w:r>
          </w:p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мере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Јединична</w:t>
            </w:r>
          </w:p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цена / дин.</w:t>
            </w:r>
          </w:p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</w:p>
        </w:tc>
      </w:tr>
      <w:tr w:rsidR="00D87B0E" w:rsidTr="009F2B52">
        <w:trPr>
          <w:trHeight w:hRule="exact" w:val="454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i/>
                <w:iCs/>
                <w:sz w:val="22"/>
                <w:szCs w:val="22"/>
                <w:lang/>
              </w:rPr>
            </w:pPr>
            <w:r>
              <w:rPr>
                <w:i/>
                <w:iCs/>
                <w:sz w:val="22"/>
                <w:szCs w:val="22"/>
                <w:lang/>
              </w:rPr>
              <w:t>А.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i/>
                <w:iCs/>
                <w:sz w:val="22"/>
                <w:szCs w:val="22"/>
                <w:lang/>
              </w:rPr>
              <w:t>ПОСЛОВИ ИЗ ГОДИШЊЕГ ПЛАНА АКТИВНОСТИ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</w:p>
        </w:tc>
      </w:tr>
      <w:tr w:rsidR="00D87B0E" w:rsidTr="009F2B52">
        <w:trPr>
          <w:trHeight w:hRule="exact" w:val="567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Провера предспојних направа и утрђивање квара на стубу НН мреже до 10 м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Pr="006437D6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560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567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Замена сијалице на стубу НН мреже висине до 10 м </w:t>
            </w:r>
          </w:p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(снаге 125W, 160W, 100W. 150W, 250W, и штедљиве до 55W)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</w:p>
          <w:p w:rsidR="00D87B0E" w:rsidRPr="006437D6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905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567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Замена пригушнице за светиљке постављене на стубу НН мреже до 10 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945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567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Замена предспојних направа, упаљача за светиљке постављене на стубу НН мреже до 10 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905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567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Замена грла Е-27, Е-40 за светиљке постављене на стубу НН мреже до 10 м.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945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567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Замена стакла и протектора за светиљке постављене на стубу НН мреже до 10 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905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567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Замена проводника од НН мреже до светиљке постављене на стубу НН мреже до 10 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1205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567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lastRenderedPageBreak/>
              <w:t>8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Замена комплетне  светиљке постављене на стубу НН мреже до 10 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1205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454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9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Замена сијалице и пригушнице на стубу НН мреже до 10 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1260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454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10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Замена сијалице и стакла на стубу НН мреже до 10 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1260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454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11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Замена сијалице и грла на стубу НН мреже до 10 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1260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567"/>
        </w:trPr>
        <w:tc>
          <w:tcPr>
            <w:tcW w:w="6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12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Замена сијалице и предспојне направе за натријумове сијалице на стубу НН мреже до 10 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1205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567"/>
        </w:trPr>
        <w:tc>
          <w:tcPr>
            <w:tcW w:w="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13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Замена сијалице, пригушнице и предспојне направе за натријумове сијалице на стубу НН мреже до 10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1550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567"/>
        </w:trPr>
        <w:tc>
          <w:tcPr>
            <w:tcW w:w="6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14</w:t>
            </w:r>
          </w:p>
        </w:tc>
        <w:tc>
          <w:tcPr>
            <w:tcW w:w="67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Постављање проводника или самоносећег кабла између </w:t>
            </w:r>
          </w:p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два стуба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100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454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15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Настављање ваздушног проводника одговарај</w:t>
            </w:r>
            <w:r>
              <w:rPr>
                <w:sz w:val="22"/>
                <w:szCs w:val="22"/>
                <w:lang/>
              </w:rPr>
              <w:t>у</w:t>
            </w:r>
            <w:r>
              <w:rPr>
                <w:sz w:val="22"/>
                <w:szCs w:val="22"/>
                <w:lang/>
              </w:rPr>
              <w:t>ћом спојницом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1205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454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16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Уградња лире на стубу НН мреже до 10 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1260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567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17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Постављање нових комплета сијалица на стубу НН мреже</w:t>
            </w:r>
          </w:p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 до 10 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1260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567"/>
        </w:trPr>
        <w:tc>
          <w:tcPr>
            <w:tcW w:w="63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Провера исправности замењених делова на стубу НН мреже до 10 м са пуштањем у  пробни рад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450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567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6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Провера предспојних направа и утрђивање квара на стубу НН мреже изнад 12 м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580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567"/>
        </w:trPr>
        <w:tc>
          <w:tcPr>
            <w:tcW w:w="6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20</w:t>
            </w:r>
          </w:p>
        </w:tc>
        <w:tc>
          <w:tcPr>
            <w:tcW w:w="67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Замена сијалице на стубу НН мреже висине изнад 12 м </w:t>
            </w:r>
          </w:p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(снаге 125W, 160W, 100W. 150W, 250W, и штедљиве до 75W)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1180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567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21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Замена пригушнице за светиљке постављене на стубу НН мреже изнад 12 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1230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567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22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Замена предспојних направа, упаљача за светиљке постављене на стубу НН мреже изнад 12 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1260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567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23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Замена грла Е-27, Е-40 за светиљке постављене на стубу НН мреже изнад 12 м.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1230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567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24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Замена стакла и протектора за светиљке постављене на стубу НН мреже изнад 12 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1180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567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25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Замена комплетне  светиљке постављене на стубу НН мреже </w:t>
            </w:r>
          </w:p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изнад   12 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1565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567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26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Замена сијалице и пригушнице на стубу НН мреже  изнад </w:t>
            </w:r>
          </w:p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12 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1660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454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27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Замена сијалице и стакла на стубу НН мреже изнад 12 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1660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454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28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Замена сијалице и грла на стубу НН мреже изнад 12 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1660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567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29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Замена сијалице и предспојне направе за натријумове сијалице на стубу НН мреже  изнад 12 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1565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567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lastRenderedPageBreak/>
              <w:t>30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Замена сијалице, пригушнице и предспојне направе за натријумове сијалице на стубу НН мреже изнад 12 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1980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454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31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Замена осигурача у РП плочи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280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454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32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Замена РП плоче у стубу за јавно осветљење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390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454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33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Замена кабла од РП плоче до светиљке на стубу до 10 м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1300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454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34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Замена кабла од РП плоче до светиљке на стубу изнад 12 м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1670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567"/>
        </w:trPr>
        <w:tc>
          <w:tcPr>
            <w:tcW w:w="6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35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Провера исправности замењених делова на стубу изнад 12 м. са пуштањем у  пробни рад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480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454"/>
        </w:trPr>
        <w:tc>
          <w:tcPr>
            <w:tcW w:w="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36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Израда спојнице на каблу просека до 35 мм2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1180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454"/>
        </w:trPr>
        <w:tc>
          <w:tcPr>
            <w:tcW w:w="6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37</w:t>
            </w:r>
          </w:p>
        </w:tc>
        <w:tc>
          <w:tcPr>
            <w:tcW w:w="67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Полагање кабла уличног осветљења у већ ископан ров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 м.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200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454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38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Развезивање проводника и демонтажа стуба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3800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454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39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Подизање и нивелисање цевастих стубова  до 6 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3400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454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40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Подизање и нивелисање цевастих стубова  до 10 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5200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454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41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Подизање и нивелисање цевастих стубова  изад 10 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6100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454"/>
        </w:trPr>
        <w:tc>
          <w:tcPr>
            <w:tcW w:w="63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42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Уградња лире на стубу НН мреже висине изнад 10 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3280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567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43</w:t>
            </w:r>
          </w:p>
        </w:tc>
        <w:tc>
          <w:tcPr>
            <w:tcW w:w="6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Интервенција на нивелисању и учвршћивању лире и светиљке на стубу до 10 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1950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567"/>
        </w:trPr>
        <w:tc>
          <w:tcPr>
            <w:tcW w:w="6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44</w:t>
            </w:r>
          </w:p>
        </w:tc>
        <w:tc>
          <w:tcPr>
            <w:tcW w:w="67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Интервенција на нивелисању и учвршћивању лире и светиљке на стубу изнад 10 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2650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567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45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Чишћење терена око стуба пречника 1м</w:t>
            </w:r>
          </w:p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(шибље и растиње)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450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454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Утвеђивање квара на мрежи за јавну расвету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излазак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2500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454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Употреба возила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км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70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567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i/>
                <w:iCs/>
                <w:sz w:val="22"/>
                <w:szCs w:val="22"/>
                <w:lang/>
              </w:rPr>
            </w:pPr>
            <w:r>
              <w:rPr>
                <w:i/>
                <w:iCs/>
                <w:sz w:val="22"/>
                <w:szCs w:val="22"/>
                <w:lang/>
              </w:rPr>
              <w:t>Б.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i/>
                <w:iCs/>
                <w:sz w:val="22"/>
                <w:szCs w:val="22"/>
                <w:lang/>
              </w:rPr>
            </w:pPr>
            <w:r>
              <w:rPr>
                <w:i/>
                <w:iCs/>
                <w:sz w:val="22"/>
                <w:szCs w:val="22"/>
                <w:lang/>
              </w:rPr>
              <w:t>ПОСЛОВИ ВАН ГОДИШЊЕГ ПЛАНА АКТИВНОСТИ</w:t>
            </w:r>
          </w:p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i/>
                <w:iCs/>
                <w:sz w:val="22"/>
                <w:szCs w:val="22"/>
                <w:lang/>
              </w:rPr>
              <w:t>(по посебном захтеву)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</w:p>
        </w:tc>
      </w:tr>
      <w:tr w:rsidR="00D87B0E" w:rsidTr="009F2B52">
        <w:trPr>
          <w:trHeight w:hRule="exact" w:val="454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Радни сат  радника (електричар)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нс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590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454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Радни сат техничког лица(инж.)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нс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870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680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Утврђивање испуњености услова за проширење јавне расвете, израда спецификације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излазак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Pr="00D11D87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3500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7B0E" w:rsidTr="009F2B52">
        <w:trPr>
          <w:trHeight w:hRule="exact" w:val="454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Остали непоменути послови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нс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-</w:t>
            </w:r>
          </w:p>
        </w:tc>
      </w:tr>
      <w:tr w:rsidR="00D87B0E" w:rsidTr="009F2B52">
        <w:trPr>
          <w:trHeight w:hRule="exact" w:val="680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lastRenderedPageBreak/>
              <w:t>5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Ангажовање специјалног возила за извршење услуге -</w:t>
            </w:r>
          </w:p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 ПО ФАКТУРИ ДОБАВЉАЧА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кпл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-</w:t>
            </w:r>
          </w:p>
        </w:tc>
      </w:tr>
      <w:tr w:rsidR="00D87B0E" w:rsidTr="009F2B52">
        <w:trPr>
          <w:trHeight w:hRule="exact" w:val="680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Отклањање квара на опреми за укључење и мерење јавне расвете у ТС-  за извршену услугу ПО ФАКТУРИ ЕПС-а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кпл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-</w:t>
            </w:r>
          </w:p>
        </w:tc>
      </w:tr>
      <w:tr w:rsidR="00D87B0E" w:rsidTr="009F2B52">
        <w:trPr>
          <w:trHeight w:hRule="exact" w:val="567"/>
        </w:trPr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</w:t>
            </w:r>
          </w:p>
        </w:tc>
        <w:tc>
          <w:tcPr>
            <w:tcW w:w="6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Трошкови манипулације у ТС од стране ЕПС-а,  </w:t>
            </w:r>
          </w:p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ПО ФАКТУРИ ЕПС-а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кпл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B0E" w:rsidRDefault="00D87B0E" w:rsidP="009F2B52">
            <w:pPr>
              <w:pStyle w:val="TableContents"/>
              <w:jc w:val="center"/>
            </w:pPr>
            <w:r>
              <w:rPr>
                <w:sz w:val="22"/>
                <w:szCs w:val="22"/>
                <w:lang/>
              </w:rPr>
              <w:t>-</w:t>
            </w:r>
          </w:p>
        </w:tc>
      </w:tr>
    </w:tbl>
    <w:p w:rsidR="00D87B0E" w:rsidRDefault="00D87B0E" w:rsidP="00D87B0E"/>
    <w:p w:rsidR="00D87B0E" w:rsidRDefault="00D87B0E" w:rsidP="00D87B0E">
      <w:r>
        <w:t xml:space="preserve">    </w:t>
      </w:r>
    </w:p>
    <w:p w:rsidR="00D87B0E" w:rsidRDefault="00D87B0E" w:rsidP="00D87B0E">
      <w:pPr>
        <w:rPr>
          <w:lang/>
        </w:rPr>
      </w:pPr>
      <w:r>
        <w:rPr>
          <w:lang/>
        </w:rPr>
        <w:t>Цене су исказане без ПДВ-а.</w:t>
      </w:r>
    </w:p>
    <w:p w:rsidR="00D87B0E" w:rsidRDefault="00D87B0E" w:rsidP="00D87B0E">
      <w:pPr>
        <w:rPr>
          <w:lang/>
        </w:rPr>
      </w:pPr>
    </w:p>
    <w:p w:rsidR="00D87B0E" w:rsidRPr="0011087D" w:rsidRDefault="00D87B0E" w:rsidP="00D87B0E">
      <w:pPr>
        <w:tabs>
          <w:tab w:val="left" w:pos="2535"/>
        </w:tabs>
        <w:jc w:val="both"/>
        <w:rPr>
          <w:lang/>
        </w:rPr>
      </w:pPr>
      <w:r w:rsidRPr="0011087D">
        <w:rPr>
          <w:lang/>
        </w:rPr>
        <w:t>Цена је формирана на бази „Норматива и стандарда рада у грађевинарству“ (Привредна комора Србије и Републичко веће синдиката Србије) и сатнина радника и механизације. За радове који нису обрађени нормативима коришћене су искуствене норме.</w:t>
      </w:r>
    </w:p>
    <w:p w:rsidR="00D87B0E" w:rsidRPr="0011087D" w:rsidRDefault="00D87B0E" w:rsidP="00D87B0E">
      <w:pPr>
        <w:tabs>
          <w:tab w:val="left" w:pos="2535"/>
        </w:tabs>
        <w:jc w:val="both"/>
        <w:rPr>
          <w:lang/>
        </w:rPr>
      </w:pPr>
    </w:p>
    <w:p w:rsidR="00D87B0E" w:rsidRPr="0011087D" w:rsidRDefault="00D87B0E" w:rsidP="00D87B0E">
      <w:pPr>
        <w:tabs>
          <w:tab w:val="left" w:pos="2535"/>
        </w:tabs>
        <w:jc w:val="both"/>
        <w:rPr>
          <w:lang/>
        </w:rPr>
      </w:pPr>
      <w:r w:rsidRPr="0011087D">
        <w:rPr>
          <w:lang/>
        </w:rPr>
        <w:t>Радови који нису обухваћени овим ценовником биће сагледани и усаглашени са Инвеститором.</w:t>
      </w:r>
    </w:p>
    <w:p w:rsidR="00D87B0E" w:rsidRPr="0011087D" w:rsidRDefault="00D87B0E" w:rsidP="00D87B0E">
      <w:pPr>
        <w:tabs>
          <w:tab w:val="left" w:pos="2535"/>
        </w:tabs>
        <w:jc w:val="both"/>
        <w:rPr>
          <w:lang/>
        </w:rPr>
      </w:pPr>
    </w:p>
    <w:p w:rsidR="00D87B0E" w:rsidRPr="0011087D" w:rsidRDefault="00D87B0E" w:rsidP="00D87B0E">
      <w:pPr>
        <w:tabs>
          <w:tab w:val="left" w:pos="2535"/>
        </w:tabs>
        <w:jc w:val="both"/>
        <w:rPr>
          <w:lang/>
        </w:rPr>
      </w:pPr>
      <w:r>
        <w:rPr>
          <w:lang/>
        </w:rPr>
        <w:t>Ценовником је дата само цена</w:t>
      </w:r>
      <w:r w:rsidRPr="0011087D">
        <w:rPr>
          <w:lang/>
        </w:rPr>
        <w:t xml:space="preserve"> радова без материјала који се обезбеђује актуелном Јавном набавком и Тендером за текућу годину.</w:t>
      </w:r>
    </w:p>
    <w:p w:rsidR="00D87B0E" w:rsidRPr="0011087D" w:rsidRDefault="00D87B0E" w:rsidP="00D87B0E">
      <w:pPr>
        <w:rPr>
          <w:lang/>
        </w:rPr>
      </w:pPr>
    </w:p>
    <w:p w:rsidR="00D87B0E" w:rsidRPr="0011087D" w:rsidRDefault="00D87B0E" w:rsidP="00D87B0E">
      <w:pPr>
        <w:pStyle w:val="NoSpacing"/>
        <w:jc w:val="center"/>
        <w:rPr>
          <w:rFonts w:ascii="Times New Roman" w:hAnsi="Times New Roman"/>
          <w:lang/>
        </w:rPr>
      </w:pPr>
      <w:r w:rsidRPr="0011087D">
        <w:rPr>
          <w:rFonts w:ascii="Times New Roman" w:hAnsi="Times New Roman"/>
          <w:lang/>
        </w:rPr>
        <w:t>Члан 2</w:t>
      </w:r>
    </w:p>
    <w:p w:rsidR="00D87B0E" w:rsidRPr="0011087D" w:rsidRDefault="00D87B0E" w:rsidP="00D87B0E">
      <w:pPr>
        <w:pStyle w:val="NoSpacing"/>
        <w:jc w:val="center"/>
        <w:rPr>
          <w:rFonts w:ascii="Times New Roman" w:hAnsi="Times New Roman"/>
          <w:lang/>
        </w:rPr>
      </w:pPr>
    </w:p>
    <w:p w:rsidR="00D87B0E" w:rsidRPr="0011087D" w:rsidRDefault="00D87B0E" w:rsidP="00D87B0E">
      <w:pPr>
        <w:pStyle w:val="NoSpacing"/>
        <w:jc w:val="both"/>
        <w:rPr>
          <w:rFonts w:ascii="Times New Roman" w:hAnsi="Times New Roman"/>
          <w:lang/>
        </w:rPr>
      </w:pPr>
      <w:proofErr w:type="spellStart"/>
      <w:r w:rsidRPr="0011087D">
        <w:rPr>
          <w:rFonts w:ascii="Times New Roman" w:hAnsi="Times New Roman"/>
        </w:rPr>
        <w:t>Ову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Одлуку</w:t>
      </w:r>
      <w:proofErr w:type="spellEnd"/>
      <w:r w:rsidRPr="0011087D">
        <w:rPr>
          <w:rFonts w:ascii="Times New Roman" w:hAnsi="Times New Roman"/>
          <w:lang/>
        </w:rPr>
        <w:t xml:space="preserve"> доставити на сагласност Скупштини општине Гаџин Хан </w:t>
      </w:r>
      <w:proofErr w:type="gramStart"/>
      <w:r w:rsidRPr="0011087D">
        <w:rPr>
          <w:rFonts w:ascii="Times New Roman" w:hAnsi="Times New Roman"/>
          <w:lang/>
        </w:rPr>
        <w:t>као  оснивачу</w:t>
      </w:r>
      <w:proofErr w:type="gram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Јавног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предузећа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Дирекција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за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изградњу</w:t>
      </w:r>
      <w:proofErr w:type="spellEnd"/>
      <w:r w:rsidRPr="0011087D">
        <w:rPr>
          <w:rFonts w:ascii="Times New Roman" w:hAnsi="Times New Roman"/>
        </w:rPr>
        <w:t xml:space="preserve"> и </w:t>
      </w:r>
      <w:proofErr w:type="spellStart"/>
      <w:r w:rsidRPr="0011087D">
        <w:rPr>
          <w:rFonts w:ascii="Times New Roman" w:hAnsi="Times New Roman"/>
        </w:rPr>
        <w:t>комуналне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делатности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  <w:lang/>
        </w:rPr>
        <w:t>.</w:t>
      </w:r>
    </w:p>
    <w:p w:rsidR="00D87B0E" w:rsidRPr="0011087D" w:rsidRDefault="00D87B0E" w:rsidP="00D87B0E">
      <w:pPr>
        <w:pStyle w:val="NoSpacing"/>
        <w:jc w:val="both"/>
        <w:rPr>
          <w:rFonts w:ascii="Times New Roman" w:hAnsi="Times New Roman"/>
          <w:lang/>
        </w:rPr>
      </w:pPr>
    </w:p>
    <w:p w:rsidR="00D87B0E" w:rsidRPr="0011087D" w:rsidRDefault="00D87B0E" w:rsidP="00D87B0E">
      <w:pPr>
        <w:pStyle w:val="NoSpacing"/>
        <w:jc w:val="center"/>
        <w:rPr>
          <w:rFonts w:ascii="Times New Roman" w:hAnsi="Times New Roman"/>
          <w:lang/>
        </w:rPr>
      </w:pPr>
      <w:r w:rsidRPr="0011087D">
        <w:rPr>
          <w:rFonts w:ascii="Times New Roman" w:hAnsi="Times New Roman"/>
          <w:lang/>
        </w:rPr>
        <w:t>Члан 3</w:t>
      </w:r>
    </w:p>
    <w:p w:rsidR="00D87B0E" w:rsidRPr="0011087D" w:rsidRDefault="00D87B0E" w:rsidP="00D87B0E">
      <w:pPr>
        <w:pStyle w:val="NoSpacing"/>
        <w:rPr>
          <w:rFonts w:ascii="Times New Roman" w:hAnsi="Times New Roman"/>
          <w:lang/>
        </w:rPr>
      </w:pPr>
    </w:p>
    <w:p w:rsidR="00D87B0E" w:rsidRPr="0011087D" w:rsidRDefault="00D87B0E" w:rsidP="00D87B0E">
      <w:pPr>
        <w:pStyle w:val="NoSpacing"/>
        <w:jc w:val="both"/>
        <w:rPr>
          <w:rFonts w:ascii="Times New Roman" w:hAnsi="Times New Roman"/>
          <w:lang/>
        </w:rPr>
      </w:pPr>
      <w:r w:rsidRPr="0011087D">
        <w:rPr>
          <w:rFonts w:ascii="Times New Roman" w:hAnsi="Times New Roman"/>
          <w:lang/>
        </w:rPr>
        <w:t>Ова одлука ступа на снагу даном достављања сагласно</w:t>
      </w:r>
      <w:r>
        <w:rPr>
          <w:rFonts w:ascii="Times New Roman" w:hAnsi="Times New Roman"/>
        </w:rPr>
        <w:t>с</w:t>
      </w:r>
      <w:r w:rsidRPr="0011087D">
        <w:rPr>
          <w:rFonts w:ascii="Times New Roman" w:hAnsi="Times New Roman"/>
          <w:lang/>
        </w:rPr>
        <w:t>ти оснивача Јавном предузећу Дирекција за изградњу и комуналне делатности општине Гаџин Хан.</w:t>
      </w:r>
    </w:p>
    <w:p w:rsidR="00D87B0E" w:rsidRPr="0011087D" w:rsidRDefault="00D87B0E" w:rsidP="00D87B0E">
      <w:pPr>
        <w:pStyle w:val="NoSpacing"/>
        <w:rPr>
          <w:rFonts w:ascii="Times New Roman" w:hAnsi="Times New Roman"/>
        </w:rPr>
      </w:pPr>
    </w:p>
    <w:p w:rsidR="00D87B0E" w:rsidRPr="0030119A" w:rsidRDefault="00D87B0E" w:rsidP="00D87B0E">
      <w:pPr>
        <w:pStyle w:val="NoSpacing"/>
        <w:jc w:val="center"/>
        <w:rPr>
          <w:rFonts w:ascii="Times New Roman" w:hAnsi="Times New Roman"/>
          <w:b/>
        </w:rPr>
      </w:pPr>
      <w:r w:rsidRPr="0030119A">
        <w:rPr>
          <w:rFonts w:ascii="Times New Roman" w:hAnsi="Times New Roman"/>
          <w:b/>
        </w:rPr>
        <w:t>НАДЗОРНИ ОДБОР</w:t>
      </w:r>
    </w:p>
    <w:p w:rsidR="00D87B0E" w:rsidRPr="0030119A" w:rsidRDefault="00D87B0E" w:rsidP="00D87B0E">
      <w:pPr>
        <w:pStyle w:val="NoSpacing"/>
        <w:jc w:val="center"/>
        <w:rPr>
          <w:rFonts w:ascii="Times New Roman" w:hAnsi="Times New Roman"/>
          <w:b/>
        </w:rPr>
      </w:pPr>
      <w:r w:rsidRPr="0030119A">
        <w:rPr>
          <w:rFonts w:ascii="Times New Roman" w:hAnsi="Times New Roman"/>
          <w:b/>
        </w:rPr>
        <w:t xml:space="preserve">ЈП </w:t>
      </w:r>
      <w:proofErr w:type="spellStart"/>
      <w:r w:rsidRPr="0030119A">
        <w:rPr>
          <w:rFonts w:ascii="Times New Roman" w:hAnsi="Times New Roman"/>
          <w:b/>
        </w:rPr>
        <w:t>Дирекција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за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изградњу</w:t>
      </w:r>
      <w:proofErr w:type="spellEnd"/>
      <w:r w:rsidRPr="0030119A">
        <w:rPr>
          <w:rFonts w:ascii="Times New Roman" w:hAnsi="Times New Roman"/>
          <w:b/>
        </w:rPr>
        <w:t xml:space="preserve"> и</w:t>
      </w:r>
      <w:r w:rsidRPr="0030119A">
        <w:rPr>
          <w:rFonts w:ascii="Times New Roman" w:hAnsi="Times New Roman"/>
          <w:b/>
          <w:lang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комуналне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делатности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општине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Гаџин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Хан</w:t>
      </w:r>
      <w:proofErr w:type="spellEnd"/>
    </w:p>
    <w:p w:rsidR="00D87B0E" w:rsidRPr="0011087D" w:rsidRDefault="00D87B0E" w:rsidP="00D87B0E">
      <w:pPr>
        <w:pStyle w:val="NoSpacing"/>
        <w:rPr>
          <w:rFonts w:ascii="Times New Roman" w:hAnsi="Times New Roman"/>
        </w:rPr>
      </w:pPr>
    </w:p>
    <w:p w:rsidR="00D87B0E" w:rsidRPr="00285D1F" w:rsidRDefault="00D87B0E" w:rsidP="00D87B0E">
      <w:pPr>
        <w:pStyle w:val="NoSpacing"/>
        <w:rPr>
          <w:rFonts w:ascii="Times New Roman" w:hAnsi="Times New Roman"/>
          <w:lang/>
        </w:rPr>
      </w:pP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>: 24-3/3</w:t>
      </w:r>
    </w:p>
    <w:p w:rsidR="00D87B0E" w:rsidRPr="0011087D" w:rsidRDefault="00D87B0E" w:rsidP="00D87B0E">
      <w:pPr>
        <w:pStyle w:val="NoSpacing"/>
        <w:rPr>
          <w:rFonts w:ascii="Times New Roman" w:hAnsi="Times New Roman"/>
        </w:rPr>
      </w:pPr>
      <w:proofErr w:type="gramStart"/>
      <w:r w:rsidRPr="0011087D">
        <w:rPr>
          <w:rFonts w:ascii="Times New Roman" w:hAnsi="Times New Roman"/>
        </w:rPr>
        <w:t xml:space="preserve">У </w:t>
      </w:r>
      <w:proofErr w:type="spellStart"/>
      <w:r w:rsidRPr="0011087D">
        <w:rPr>
          <w:rFonts w:ascii="Times New Roman" w:hAnsi="Times New Roman"/>
        </w:rPr>
        <w:t>Гаџином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Хану</w:t>
      </w:r>
      <w:proofErr w:type="spellEnd"/>
      <w:r w:rsidRPr="0011087D">
        <w:rPr>
          <w:rFonts w:ascii="Times New Roman" w:hAnsi="Times New Roman"/>
        </w:rPr>
        <w:t xml:space="preserve">, </w:t>
      </w:r>
      <w:proofErr w:type="spellStart"/>
      <w:r w:rsidRPr="0011087D">
        <w:rPr>
          <w:rFonts w:ascii="Times New Roman" w:hAnsi="Times New Roman"/>
        </w:rPr>
        <w:t>дана</w:t>
      </w:r>
      <w:proofErr w:type="spell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>09</w:t>
      </w:r>
      <w:r w:rsidRPr="0011087D">
        <w:rPr>
          <w:rFonts w:ascii="Times New Roman" w:hAnsi="Times New Roman"/>
        </w:rPr>
        <w:t>.</w:t>
      </w:r>
      <w:proofErr w:type="gram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>децембра</w:t>
      </w:r>
      <w:r w:rsidRPr="0011087D">
        <w:rPr>
          <w:rFonts w:ascii="Times New Roman" w:hAnsi="Times New Roman"/>
        </w:rPr>
        <w:t xml:space="preserve">  2015.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>
        <w:rPr>
          <w:rFonts w:ascii="Times New Roman" w:hAnsi="Times New Roman"/>
          <w:lang/>
        </w:rPr>
        <w:t xml:space="preserve">                         </w:t>
      </w:r>
      <w:r w:rsidRPr="0011087D">
        <w:rPr>
          <w:rFonts w:ascii="Times New Roman" w:hAnsi="Times New Roman"/>
        </w:rPr>
        <w:t>ПРЕДСЕДНИК</w:t>
      </w:r>
    </w:p>
    <w:p w:rsidR="00C354EA" w:rsidRPr="00D87B0E" w:rsidRDefault="00D87B0E" w:rsidP="00D87B0E">
      <w:pPr>
        <w:pStyle w:val="NoSpacing"/>
        <w:rPr>
          <w:rFonts w:ascii="Times New Roman" w:hAnsi="Times New Roman"/>
          <w:lang w:val="sr-Cyrl-CS"/>
        </w:rPr>
      </w:pP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  <w:t xml:space="preserve">       </w:t>
      </w:r>
      <w:proofErr w:type="spellStart"/>
      <w:r w:rsidRPr="0011087D">
        <w:rPr>
          <w:rFonts w:ascii="Times New Roman" w:hAnsi="Times New Roman"/>
        </w:rPr>
        <w:t>Нинослав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Маринчевић</w:t>
      </w:r>
      <w:proofErr w:type="spellEnd"/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C354EA" w:rsidRPr="008C2C68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354EA"/>
    <w:rsid w:val="00031685"/>
    <w:rsid w:val="00125D67"/>
    <w:rsid w:val="00157B7B"/>
    <w:rsid w:val="001946DE"/>
    <w:rsid w:val="00260E00"/>
    <w:rsid w:val="002C319D"/>
    <w:rsid w:val="00363285"/>
    <w:rsid w:val="003703BB"/>
    <w:rsid w:val="00387BD3"/>
    <w:rsid w:val="003B2946"/>
    <w:rsid w:val="004F12EC"/>
    <w:rsid w:val="005B3636"/>
    <w:rsid w:val="007C30D5"/>
    <w:rsid w:val="00801B7A"/>
    <w:rsid w:val="008C2C68"/>
    <w:rsid w:val="0093423A"/>
    <w:rsid w:val="00950182"/>
    <w:rsid w:val="0095501E"/>
    <w:rsid w:val="00997E7D"/>
    <w:rsid w:val="00A477D1"/>
    <w:rsid w:val="00B73027"/>
    <w:rsid w:val="00C05128"/>
    <w:rsid w:val="00C354EA"/>
    <w:rsid w:val="00C8363E"/>
    <w:rsid w:val="00CD3F52"/>
    <w:rsid w:val="00D022B7"/>
    <w:rsid w:val="00D24167"/>
    <w:rsid w:val="00D87B0E"/>
    <w:rsid w:val="00E14A23"/>
    <w:rsid w:val="00E5456E"/>
    <w:rsid w:val="00EB2176"/>
    <w:rsid w:val="00F01661"/>
    <w:rsid w:val="00FA72CF"/>
    <w:rsid w:val="00FE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4EA"/>
    <w:pPr>
      <w:spacing w:after="0" w:line="240" w:lineRule="auto"/>
    </w:pPr>
  </w:style>
  <w:style w:type="paragraph" w:customStyle="1" w:styleId="TableContents">
    <w:name w:val="Table Contents"/>
    <w:basedOn w:val="Normal"/>
    <w:rsid w:val="00D87B0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Milan</cp:lastModifiedBy>
  <cp:revision>9</cp:revision>
  <cp:lastPrinted>2016-01-13T09:33:00Z</cp:lastPrinted>
  <dcterms:created xsi:type="dcterms:W3CDTF">2015-12-11T07:15:00Z</dcterms:created>
  <dcterms:modified xsi:type="dcterms:W3CDTF">2016-02-17T09:10:00Z</dcterms:modified>
</cp:coreProperties>
</file>