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На основу члана 46. Закона о локалној самоуправи („Службени гласник РС“, број 129/2007 и 83/2014), члана 57. 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Општин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ско веће општине Гаџин Хан на </w:t>
      </w:r>
      <w:r w:rsidR="0074042B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8A103B">
        <w:rPr>
          <w:rFonts w:ascii="Times New Roman" w:hAnsi="Times New Roman" w:cs="Times New Roman"/>
          <w:sz w:val="24"/>
          <w:szCs w:val="24"/>
        </w:rPr>
        <w:t>1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седници одржаној </w:t>
      </w:r>
      <w:r w:rsidR="007C30D5">
        <w:rPr>
          <w:rFonts w:ascii="Times New Roman" w:hAnsi="Times New Roman" w:cs="Times New Roman"/>
          <w:sz w:val="24"/>
          <w:szCs w:val="24"/>
        </w:rPr>
        <w:t>1</w:t>
      </w:r>
      <w:r w:rsidR="008A103B">
        <w:rPr>
          <w:rFonts w:ascii="Times New Roman" w:hAnsi="Times New Roman" w:cs="Times New Roman"/>
          <w:sz w:val="24"/>
          <w:szCs w:val="24"/>
        </w:rPr>
        <w:t>6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>. децембра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74042B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</w:t>
      </w: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</w:p>
    <w:p w:rsidR="004128CD" w:rsidRPr="004128CD" w:rsidRDefault="00CE4352" w:rsidP="004128CD">
      <w:pPr>
        <w:pStyle w:val="NoSpacing"/>
        <w:jc w:val="center"/>
        <w:rPr>
          <w:rFonts w:ascii="Times New Roman" w:hAnsi="Times New Roman" w:cs="Times New Roman"/>
          <w:b/>
          <w:lang w:val="sr-Latn-CS"/>
        </w:rPr>
      </w:pPr>
      <w:r w:rsidRPr="00CE43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Решења о давању сагласности на </w:t>
      </w:r>
      <w:r w:rsidR="004128CD" w:rsidRPr="004128CD">
        <w:rPr>
          <w:rFonts w:ascii="Times New Roman" w:hAnsi="Times New Roman" w:cs="Times New Roman"/>
          <w:b/>
          <w:lang w:val="sr-Cyrl-CS"/>
        </w:rPr>
        <w:t xml:space="preserve">Програм коришћења буџетске </w:t>
      </w:r>
    </w:p>
    <w:p w:rsidR="00CE4352" w:rsidRPr="004128CD" w:rsidRDefault="004128CD" w:rsidP="004128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128CD">
        <w:rPr>
          <w:rFonts w:ascii="Times New Roman" w:hAnsi="Times New Roman" w:cs="Times New Roman"/>
          <w:b/>
          <w:lang w:val="sr-Cyrl-CS"/>
        </w:rPr>
        <w:t>помоћи-субвенција мешовите пијаце у Гаџином Хану Надзорног одбора ЈП „Дирекција за изградњу и комуналне делатности општине Гаџин Хан</w:t>
      </w:r>
    </w:p>
    <w:p w:rsidR="004128CD" w:rsidRPr="004128CD" w:rsidRDefault="004128CD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128CD" w:rsidRDefault="00C354EA" w:rsidP="004128CD">
      <w:pPr>
        <w:pStyle w:val="NoSpacing"/>
        <w:jc w:val="center"/>
        <w:rPr>
          <w:rFonts w:ascii="Times New Roman" w:hAnsi="Times New Roman" w:cs="Times New Roman"/>
          <w:lang w:val="sr-Latn-CS"/>
        </w:rPr>
      </w:pPr>
      <w:r w:rsidRPr="00DD5B5D">
        <w:rPr>
          <w:rFonts w:ascii="Times New Roman" w:hAnsi="Times New Roman" w:cs="Times New Roman"/>
          <w:b/>
          <w:lang w:val="sr-Cyrl-CS"/>
        </w:rPr>
        <w:t>УТВРЂУЈЕ СЕ</w:t>
      </w:r>
      <w:r w:rsidRPr="00DD5B5D">
        <w:rPr>
          <w:rFonts w:ascii="Times New Roman" w:hAnsi="Times New Roman" w:cs="Times New Roman"/>
          <w:lang w:val="sr-Cyrl-CS"/>
        </w:rPr>
        <w:t xml:space="preserve"> ПРЕДЛОГ</w:t>
      </w:r>
      <w:r w:rsidR="00C05128" w:rsidRPr="00DD5B5D">
        <w:rPr>
          <w:rFonts w:ascii="Times New Roman" w:hAnsi="Times New Roman" w:cs="Times New Roman"/>
          <w:lang w:val="sr-Cyrl-CS"/>
        </w:rPr>
        <w:t xml:space="preserve"> </w:t>
      </w:r>
      <w:r w:rsidR="00BA4F84" w:rsidRPr="00DD5B5D">
        <w:rPr>
          <w:rFonts w:ascii="Times New Roman" w:hAnsi="Times New Roman" w:cs="Times New Roman"/>
          <w:lang w:val="sr-Cyrl-CS"/>
        </w:rPr>
        <w:t>Решења о давању сагласности</w:t>
      </w:r>
      <w:r w:rsidR="00DD5B5D" w:rsidRPr="00DD5B5D">
        <w:rPr>
          <w:rFonts w:ascii="Times New Roman" w:hAnsi="Times New Roman" w:cs="Times New Roman"/>
          <w:b/>
          <w:lang w:val="sr-Cyrl-CS"/>
        </w:rPr>
        <w:t xml:space="preserve"> </w:t>
      </w:r>
      <w:r w:rsidR="004128CD" w:rsidRPr="00977696">
        <w:rPr>
          <w:rFonts w:ascii="Times New Roman" w:hAnsi="Times New Roman" w:cs="Times New Roman"/>
          <w:lang w:val="sr-Cyrl-CS"/>
        </w:rPr>
        <w:t xml:space="preserve">на </w:t>
      </w:r>
      <w:r w:rsidR="004128CD">
        <w:rPr>
          <w:rFonts w:ascii="Times New Roman" w:hAnsi="Times New Roman" w:cs="Times New Roman"/>
          <w:lang w:val="sr-Cyrl-CS"/>
        </w:rPr>
        <w:t xml:space="preserve">Програм коришћења буџетске </w:t>
      </w:r>
    </w:p>
    <w:p w:rsidR="00C354EA" w:rsidRPr="00DD5B5D" w:rsidRDefault="004128CD" w:rsidP="004128CD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помоћи-субвенција мешовите пијаце у Гаџином Хану</w:t>
      </w:r>
      <w:r w:rsidRPr="00977696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Надзорног одбора </w:t>
      </w:r>
      <w:r w:rsidRPr="00977696">
        <w:rPr>
          <w:rFonts w:ascii="Times New Roman" w:hAnsi="Times New Roman" w:cs="Times New Roman"/>
          <w:lang w:val="sr-Cyrl-CS"/>
        </w:rPr>
        <w:t>ЈП „Дирекција за изградњу и комуналне делатности општине Гаџин Хан</w:t>
      </w:r>
      <w:r w:rsidR="008A103B" w:rsidRPr="00DD5B5D">
        <w:rPr>
          <w:rFonts w:ascii="Times New Roman" w:hAnsi="Times New Roman" w:cs="Times New Roman"/>
          <w:lang w:val="sr-Cyrl-CS"/>
        </w:rPr>
        <w:t xml:space="preserve">, </w:t>
      </w:r>
      <w:r w:rsidR="00C354EA" w:rsidRPr="00DD5B5D">
        <w:rPr>
          <w:rFonts w:ascii="Times New Roman" w:hAnsi="Times New Roman" w:cs="Times New Roman"/>
          <w:lang w:val="sr-Cyrl-CS"/>
        </w:rPr>
        <w:t>те ист</w:t>
      </w:r>
      <w:r w:rsidR="008A103B" w:rsidRPr="00DD5B5D">
        <w:rPr>
          <w:rFonts w:ascii="Times New Roman" w:hAnsi="Times New Roman" w:cs="Times New Roman"/>
          <w:lang w:val="sr-Cyrl-CS"/>
        </w:rPr>
        <w:t>у</w:t>
      </w:r>
      <w:r w:rsidR="00C354EA" w:rsidRPr="00DD5B5D">
        <w:rPr>
          <w:rFonts w:ascii="Times New Roman" w:hAnsi="Times New Roman" w:cs="Times New Roman"/>
          <w:lang w:val="sr-Cyrl-CS"/>
        </w:rPr>
        <w:t xml:space="preserve"> проследити Скупштини општине Гаџин Хан на доношење.</w:t>
      </w:r>
    </w:p>
    <w:p w:rsidR="00C354EA" w:rsidRPr="00DD5B5D" w:rsidRDefault="00C354EA" w:rsidP="00C354EA">
      <w:pPr>
        <w:pStyle w:val="NoSpacing"/>
        <w:rPr>
          <w:rFonts w:ascii="Times New Roman" w:hAnsi="Times New Roman" w:cs="Times New Roman"/>
          <w:lang w:val="sr-Cyrl-CS"/>
        </w:rPr>
      </w:pPr>
    </w:p>
    <w:p w:rsidR="00C354EA" w:rsidRPr="00DD5B5D" w:rsidRDefault="00C354EA" w:rsidP="00C354EA">
      <w:pPr>
        <w:pStyle w:val="NoSpacing"/>
        <w:rPr>
          <w:rFonts w:ascii="Times New Roman" w:hAnsi="Times New Roman" w:cs="Times New Roman"/>
          <w:lang w:val="sr-Cyrl-CS"/>
        </w:rPr>
      </w:pPr>
    </w:p>
    <w:p w:rsidR="00C354EA" w:rsidRPr="00FA6BAC" w:rsidRDefault="00E5456E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8A505C">
        <w:rPr>
          <w:rFonts w:ascii="Times New Roman" w:hAnsi="Times New Roman" w:cs="Times New Roman"/>
          <w:sz w:val="24"/>
          <w:szCs w:val="24"/>
        </w:rPr>
        <w:t>625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8A505C">
        <w:rPr>
          <w:rFonts w:ascii="Times New Roman" w:hAnsi="Times New Roman" w:cs="Times New Roman"/>
          <w:sz w:val="24"/>
          <w:szCs w:val="24"/>
        </w:rPr>
        <w:t>5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354EA" w:rsidRPr="008C2C68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8A505C">
        <w:rPr>
          <w:rFonts w:ascii="Times New Roman" w:hAnsi="Times New Roman" w:cs="Times New Roman"/>
          <w:sz w:val="24"/>
          <w:szCs w:val="24"/>
          <w:lang w:val="sr-Latn-CS"/>
        </w:rPr>
        <w:t>-6</w:t>
      </w:r>
    </w:p>
    <w:p w:rsidR="00C354EA" w:rsidRPr="008C2C68" w:rsidRDefault="007C30D5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1</w:t>
      </w:r>
      <w:r w:rsidR="008A103B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 децембара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74042B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5E500C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5E500C" w:rsidRDefault="005E500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5E500C" w:rsidRDefault="005E500C" w:rsidP="005E500C">
      <w:pPr>
        <w:rPr>
          <w:lang w:val="sr-Cyrl-CS"/>
        </w:rPr>
      </w:pPr>
    </w:p>
    <w:p w:rsidR="005E500C" w:rsidRDefault="005E500C" w:rsidP="005E500C">
      <w:pPr>
        <w:ind w:left="-180"/>
        <w:rPr>
          <w:lang w:val="sr-Cyrl-CS"/>
        </w:rPr>
      </w:pPr>
      <w:r>
        <w:rPr>
          <w:lang w:val="sr-Cyrl-CS"/>
        </w:rPr>
        <w:t xml:space="preserve">        </w:t>
      </w:r>
    </w:p>
    <w:p w:rsidR="005E500C" w:rsidRDefault="005E500C" w:rsidP="005E500C">
      <w:pPr>
        <w:ind w:left="-180"/>
        <w:rPr>
          <w:lang w:val="sr-Cyrl-CS"/>
        </w:rPr>
      </w:pPr>
    </w:p>
    <w:p w:rsidR="005E500C" w:rsidRPr="00D11B78" w:rsidRDefault="005E500C" w:rsidP="005E500C">
      <w:pPr>
        <w:ind w:left="-360"/>
        <w:jc w:val="both"/>
        <w:rPr>
          <w:lang w:val="sr-Cyrl-CS"/>
        </w:rPr>
      </w:pPr>
      <w:r w:rsidRPr="00D11B78">
        <w:rPr>
          <w:lang w:val="sr-Cyrl-CS"/>
        </w:rPr>
        <w:t xml:space="preserve">                        На основу чл. 50. Закона о јавним предузећима (Сл. гласник РС“, бр. 119/2012 и 16/2013), чл. 32. Закона о локалној самоуправи („Сл. гласник РС“, бр. 129/2007) и чл. 71.,</w:t>
      </w:r>
      <w:r w:rsidRPr="00D11B78">
        <w:rPr>
          <w:color w:val="FF0000"/>
          <w:lang w:val="sr-Cyrl-CS"/>
        </w:rPr>
        <w:t xml:space="preserve"> </w:t>
      </w:r>
      <w:r w:rsidRPr="00D11B78">
        <w:rPr>
          <w:lang w:val="sr-Cyrl-CS"/>
        </w:rPr>
        <w:t>став 3.</w:t>
      </w:r>
      <w:r w:rsidRPr="00D11B78">
        <w:rPr>
          <w:color w:val="FF0000"/>
          <w:lang w:val="sr-Cyrl-CS"/>
        </w:rPr>
        <w:t xml:space="preserve"> </w:t>
      </w:r>
      <w:r w:rsidRPr="00D11B78">
        <w:rPr>
          <w:lang w:val="sr-Cyrl-CS"/>
        </w:rPr>
        <w:t>Статута ЈП Дирекција за изградњу и комуналне делатности општине Гаџин Хан, Надзорни одбор ЈП Дирекција за изградњу и комуналне делатности општине Гаџин Хан, на 25. седници, одржаној дана 15.1</w:t>
      </w:r>
      <w:r w:rsidRPr="00D11B78">
        <w:t>2</w:t>
      </w:r>
      <w:r w:rsidRPr="00D11B78">
        <w:rPr>
          <w:lang w:val="sr-Cyrl-CS"/>
        </w:rPr>
        <w:t>.2015. године, донео је</w:t>
      </w:r>
    </w:p>
    <w:p w:rsidR="005E500C" w:rsidRPr="0066268D" w:rsidRDefault="005E500C" w:rsidP="005E500C">
      <w:pPr>
        <w:ind w:left="-180"/>
        <w:jc w:val="both"/>
        <w:rPr>
          <w:lang w:val="sr-Cyrl-CS"/>
        </w:rPr>
      </w:pPr>
    </w:p>
    <w:p w:rsidR="005E500C" w:rsidRPr="0066268D" w:rsidRDefault="005E500C" w:rsidP="005E500C">
      <w:pPr>
        <w:ind w:left="-180"/>
        <w:jc w:val="both"/>
        <w:rPr>
          <w:lang w:val="sr-Cyrl-CS"/>
        </w:rPr>
      </w:pPr>
    </w:p>
    <w:p w:rsidR="005E500C" w:rsidRPr="0066268D" w:rsidRDefault="005E500C" w:rsidP="005E500C">
      <w:pPr>
        <w:ind w:left="-180"/>
        <w:jc w:val="center"/>
        <w:rPr>
          <w:b/>
          <w:lang w:val="sr-Cyrl-CS"/>
        </w:rPr>
      </w:pPr>
      <w:r w:rsidRPr="0066268D">
        <w:rPr>
          <w:b/>
          <w:lang w:val="sr-Cyrl-CS"/>
        </w:rPr>
        <w:t>ПРОГРАМ КОРИШЋЕЊА БУЏЕТСКЕ ПОМОЋИ – СУБВЕНЦИЈА</w:t>
      </w:r>
    </w:p>
    <w:p w:rsidR="005E500C" w:rsidRPr="0066268D" w:rsidRDefault="005E500C" w:rsidP="005E500C">
      <w:pPr>
        <w:ind w:left="-180"/>
        <w:jc w:val="center"/>
        <w:rPr>
          <w:lang w:val="sr-Cyrl-CS"/>
        </w:rPr>
      </w:pPr>
      <w:r w:rsidRPr="006A698A">
        <w:rPr>
          <w:b/>
          <w:lang w:val="sr-Cyrl-CS"/>
        </w:rPr>
        <w:t>МЕШОВИТЕ ПИЈАЦЕ</w:t>
      </w:r>
      <w:r w:rsidRPr="0066268D">
        <w:rPr>
          <w:lang w:val="sr-Cyrl-CS"/>
        </w:rPr>
        <w:t xml:space="preserve"> у Гаџином Хану за 2016. годину</w:t>
      </w:r>
    </w:p>
    <w:p w:rsidR="005E500C" w:rsidRPr="0066268D" w:rsidRDefault="005E500C" w:rsidP="005E500C">
      <w:pPr>
        <w:jc w:val="both"/>
      </w:pPr>
    </w:p>
    <w:p w:rsidR="005E500C" w:rsidRPr="0066268D" w:rsidRDefault="005E500C" w:rsidP="005E500C">
      <w:pPr>
        <w:jc w:val="both"/>
      </w:pPr>
    </w:p>
    <w:p w:rsidR="005E500C" w:rsidRPr="00D11B78" w:rsidRDefault="005E500C" w:rsidP="005E500C">
      <w:pPr>
        <w:ind w:left="-180"/>
        <w:jc w:val="both"/>
        <w:rPr>
          <w:lang w:val="sr-Cyrl-CS"/>
        </w:rPr>
      </w:pPr>
      <w:r w:rsidRPr="00D11B78">
        <w:tab/>
      </w:r>
      <w:r w:rsidRPr="00D11B78">
        <w:rPr>
          <w:lang w:val="sr-Cyrl-CS"/>
        </w:rPr>
        <w:t xml:space="preserve">                   ЈП Дирекција Гаџин Хан, сходно Одлуци о комуналним делатностима бр. 06- 23/2015-</w:t>
      </w:r>
      <w:r w:rsidRPr="00D11B78">
        <w:rPr>
          <w:lang w:val="sr-Latn-CS"/>
        </w:rPr>
        <w:t>II</w:t>
      </w:r>
      <w:r w:rsidRPr="00D11B78">
        <w:rPr>
          <w:lang w:val="sr-Cyrl-CS"/>
        </w:rPr>
        <w:t xml:space="preserve"> (Сл. гласник бр.22/2015) од 13.03.2015. године и Одлуке о пијацама бр. 06-130/07-</w:t>
      </w:r>
      <w:r w:rsidRPr="00D11B78">
        <w:rPr>
          <w:lang w:val="sr-Latn-CS"/>
        </w:rPr>
        <w:t>II</w:t>
      </w:r>
      <w:r w:rsidRPr="00D11B78">
        <w:rPr>
          <w:lang w:val="sr-Cyrl-CS"/>
        </w:rPr>
        <w:t xml:space="preserve"> од дана 08.06.2007. године, обавља делатност: управљање пијацама.</w:t>
      </w:r>
    </w:p>
    <w:p w:rsidR="005E500C" w:rsidRPr="00D11B78" w:rsidRDefault="005E500C" w:rsidP="005E500C">
      <w:pPr>
        <w:tabs>
          <w:tab w:val="left" w:pos="1170"/>
        </w:tabs>
        <w:jc w:val="both"/>
        <w:rPr>
          <w:lang w:val="sr-Cyrl-CS"/>
        </w:rPr>
      </w:pPr>
      <w:r w:rsidRPr="00D11B78">
        <w:rPr>
          <w:lang w:val="sr-Cyrl-CS"/>
        </w:rPr>
        <w:t xml:space="preserve">                   У циљу управљања, ЈП Дирекција Гаџин Хан је донела следеће опште акте:</w:t>
      </w:r>
    </w:p>
    <w:p w:rsidR="005E500C" w:rsidRPr="00D11B78" w:rsidRDefault="005E500C" w:rsidP="005E500C">
      <w:pPr>
        <w:tabs>
          <w:tab w:val="left" w:pos="1170"/>
        </w:tabs>
        <w:jc w:val="both"/>
        <w:rPr>
          <w:lang w:val="sr-Cyrl-CS"/>
        </w:rPr>
      </w:pPr>
      <w:r w:rsidRPr="00D11B78">
        <w:rPr>
          <w:lang w:val="sr-Cyrl-CS"/>
        </w:rPr>
        <w:t>-Пијачни ред мешовите пијаце у Гаџином Хану, бр. 1635/07 од 24.08..2007. године;</w:t>
      </w:r>
    </w:p>
    <w:p w:rsidR="005E500C" w:rsidRPr="00D11B78" w:rsidRDefault="005E500C" w:rsidP="005E500C">
      <w:pPr>
        <w:tabs>
          <w:tab w:val="left" w:pos="1170"/>
        </w:tabs>
        <w:jc w:val="both"/>
        <w:rPr>
          <w:lang w:val="sr-Cyrl-CS"/>
        </w:rPr>
      </w:pPr>
      <w:r w:rsidRPr="00D11B78">
        <w:rPr>
          <w:lang w:val="sr-Cyrl-CS"/>
        </w:rPr>
        <w:t xml:space="preserve">-Правилник о начину давања и коришћења продајних места на пијаци, бр. 64/07 од </w:t>
      </w:r>
    </w:p>
    <w:p w:rsidR="005E500C" w:rsidRPr="00D11B78" w:rsidRDefault="005E500C" w:rsidP="005E500C">
      <w:pPr>
        <w:tabs>
          <w:tab w:val="left" w:pos="1170"/>
        </w:tabs>
        <w:jc w:val="both"/>
        <w:rPr>
          <w:lang w:val="sr-Cyrl-CS"/>
        </w:rPr>
      </w:pPr>
      <w:r w:rsidRPr="00D11B78">
        <w:rPr>
          <w:lang w:val="sr-Cyrl-CS"/>
        </w:rPr>
        <w:t xml:space="preserve">  17.09.2007. год.;огласи, лицитације и сл.</w:t>
      </w:r>
    </w:p>
    <w:p w:rsidR="005E500C" w:rsidRPr="00D11B78" w:rsidRDefault="005E500C" w:rsidP="005E500C">
      <w:pPr>
        <w:tabs>
          <w:tab w:val="left" w:pos="1170"/>
        </w:tabs>
        <w:jc w:val="both"/>
        <w:rPr>
          <w:lang w:val="sr-Cyrl-CS"/>
        </w:rPr>
      </w:pPr>
      <w:r w:rsidRPr="00D11B78">
        <w:rPr>
          <w:lang w:val="sr-Cyrl-CS"/>
        </w:rPr>
        <w:t xml:space="preserve">                   Пијаца у Гаџином Хану званично ради сваког радног дана од 05:30 односно од 06:30 до 14:00 часова, у пракси само петком, од 06:30 до 10:00 часова.</w:t>
      </w:r>
    </w:p>
    <w:p w:rsidR="005E500C" w:rsidRPr="00D11B78" w:rsidRDefault="005E500C" w:rsidP="005E500C">
      <w:pPr>
        <w:jc w:val="both"/>
        <w:rPr>
          <w:lang w:val="sr-Cyrl-CS"/>
        </w:rPr>
      </w:pPr>
      <w:r>
        <w:rPr>
          <w:lang w:val="sr-Cyrl-CS"/>
        </w:rPr>
        <w:t xml:space="preserve">                  </w:t>
      </w:r>
      <w:r w:rsidRPr="00D11B78">
        <w:rPr>
          <w:lang w:val="sr-Cyrl-CS"/>
        </w:rPr>
        <w:t xml:space="preserve"> Цене закупа у износу од 750,00 динара до 8.100,00 динара, дале су негативне ефекте, па су продавци избегавали пијачни простор а робу продавали ван простора или нису уопште доносили робу у Гаџин Хан.</w:t>
      </w:r>
    </w:p>
    <w:p w:rsidR="005E500C" w:rsidRPr="00D11B78" w:rsidRDefault="005E500C" w:rsidP="005E500C">
      <w:pPr>
        <w:tabs>
          <w:tab w:val="left" w:pos="1220"/>
        </w:tabs>
        <w:jc w:val="both"/>
        <w:rPr>
          <w:lang w:val="sr-Cyrl-CS"/>
        </w:rPr>
      </w:pPr>
      <w:r>
        <w:rPr>
          <w:lang w:val="sr-Cyrl-CS"/>
        </w:rPr>
        <w:t xml:space="preserve">                   </w:t>
      </w:r>
      <w:r w:rsidRPr="00D11B78">
        <w:rPr>
          <w:lang w:val="sr-Cyrl-CS"/>
        </w:rPr>
        <w:t>Стога је предлог Надзорног одбора да се Ценовник о закупу пијачног простора стави ван снаге а да се врши наплата пијачне таксе од 50.00 динара (без ПДВ-а), све у циљу доприноса развоја пољопривредне производње и конкурентности понуде на тржишту.</w:t>
      </w:r>
    </w:p>
    <w:p w:rsidR="005E500C" w:rsidRPr="00D11B78" w:rsidRDefault="005E500C" w:rsidP="005E500C">
      <w:pPr>
        <w:tabs>
          <w:tab w:val="left" w:pos="1220"/>
        </w:tabs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        </w:t>
      </w:r>
      <w:r w:rsidRPr="00D11B78">
        <w:rPr>
          <w:lang w:val="sr-Cyrl-CS"/>
        </w:rPr>
        <w:t xml:space="preserve"> Почев од 2007. године до данас, ЈП Дирекција Гаџин Хан није могла из прихода од пијаце да финансира ову делатност.</w:t>
      </w:r>
    </w:p>
    <w:p w:rsidR="005E500C" w:rsidRPr="00D11B78" w:rsidRDefault="005E500C" w:rsidP="005E500C">
      <w:pPr>
        <w:tabs>
          <w:tab w:val="left" w:pos="1300"/>
        </w:tabs>
        <w:rPr>
          <w:lang w:val="sr-Cyrl-CS"/>
        </w:rPr>
      </w:pPr>
      <w:r>
        <w:rPr>
          <w:lang w:val="sr-Cyrl-CS"/>
        </w:rPr>
        <w:t xml:space="preserve">                      </w:t>
      </w:r>
      <w:r w:rsidRPr="00D11B78">
        <w:rPr>
          <w:lang w:val="sr-Cyrl-CS"/>
        </w:rPr>
        <w:t>Прилог: табела.</w:t>
      </w:r>
    </w:p>
    <w:p w:rsidR="005E500C" w:rsidRDefault="005E500C" w:rsidP="005E500C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6"/>
        <w:gridCol w:w="2599"/>
      </w:tblGrid>
      <w:tr w:rsidR="005E500C" w:rsidRPr="00D11B78" w:rsidTr="009F2B52">
        <w:trPr>
          <w:trHeight w:val="524"/>
        </w:trPr>
        <w:tc>
          <w:tcPr>
            <w:tcW w:w="6516" w:type="dxa"/>
            <w:vAlign w:val="center"/>
          </w:tcPr>
          <w:p w:rsidR="005E500C" w:rsidRPr="00D11B78" w:rsidRDefault="005E500C" w:rsidP="009F2B52">
            <w:pPr>
              <w:tabs>
                <w:tab w:val="left" w:pos="1310"/>
              </w:tabs>
              <w:jc w:val="center"/>
              <w:rPr>
                <w:lang w:val="sr-Cyrl-CS"/>
              </w:rPr>
            </w:pPr>
          </w:p>
          <w:p w:rsidR="005E500C" w:rsidRPr="00D11B78" w:rsidRDefault="005E500C" w:rsidP="009F2B52">
            <w:pPr>
              <w:tabs>
                <w:tab w:val="left" w:pos="1310"/>
              </w:tabs>
              <w:jc w:val="center"/>
              <w:rPr>
                <w:lang w:val="sr-Cyrl-CS"/>
              </w:rPr>
            </w:pPr>
            <w:r w:rsidRPr="00D11B78">
              <w:rPr>
                <w:lang w:val="sr-Cyrl-CS"/>
              </w:rPr>
              <w:t>СРЕДСТВА СУБВЕНЦИЈЕ</w:t>
            </w:r>
          </w:p>
          <w:p w:rsidR="005E500C" w:rsidRPr="00D11B78" w:rsidRDefault="005E500C" w:rsidP="009F2B52">
            <w:pPr>
              <w:tabs>
                <w:tab w:val="left" w:pos="1310"/>
              </w:tabs>
              <w:jc w:val="center"/>
              <w:rPr>
                <w:lang w:val="sr-Cyrl-CS"/>
              </w:rPr>
            </w:pPr>
          </w:p>
        </w:tc>
        <w:tc>
          <w:tcPr>
            <w:tcW w:w="2599" w:type="dxa"/>
            <w:vAlign w:val="center"/>
          </w:tcPr>
          <w:p w:rsidR="005E500C" w:rsidRPr="00D11B78" w:rsidRDefault="005E500C" w:rsidP="009F2B52">
            <w:pPr>
              <w:tabs>
                <w:tab w:val="left" w:pos="1310"/>
              </w:tabs>
              <w:jc w:val="center"/>
              <w:rPr>
                <w:lang w:val="sr-Cyrl-CS"/>
              </w:rPr>
            </w:pPr>
            <w:r w:rsidRPr="00D11B78">
              <w:rPr>
                <w:lang w:val="sr-Cyrl-CS"/>
              </w:rPr>
              <w:t>870.000,00</w:t>
            </w:r>
          </w:p>
        </w:tc>
      </w:tr>
    </w:tbl>
    <w:p w:rsidR="005E500C" w:rsidRDefault="005E500C" w:rsidP="005E500C">
      <w:pPr>
        <w:tabs>
          <w:tab w:val="left" w:pos="1310"/>
        </w:tabs>
        <w:rPr>
          <w:lang w:val="sr-Cyrl-CS"/>
        </w:rPr>
      </w:pPr>
    </w:p>
    <w:p w:rsidR="005E500C" w:rsidRPr="00D11B78" w:rsidRDefault="005E500C" w:rsidP="005E500C">
      <w:pPr>
        <w:rPr>
          <w:lang w:val="sr-Cyrl-CS"/>
        </w:rPr>
      </w:pPr>
      <w:r w:rsidRPr="00D11B78">
        <w:rPr>
          <w:lang w:val="sr-Cyrl-CS"/>
        </w:rPr>
        <w:t>Обављање делатности подразумева:</w:t>
      </w:r>
    </w:p>
    <w:p w:rsidR="005E500C" w:rsidRPr="00D11B78" w:rsidRDefault="005E500C" w:rsidP="005E500C">
      <w:pPr>
        <w:rPr>
          <w:lang w:val="sr-Cyrl-CS"/>
        </w:rPr>
      </w:pPr>
      <w:r w:rsidRPr="00D11B78">
        <w:rPr>
          <w:lang w:val="sr-Cyrl-CS"/>
        </w:rPr>
        <w:t>-одржавање објекта пијаце,</w:t>
      </w:r>
    </w:p>
    <w:p w:rsidR="005E500C" w:rsidRPr="00D11B78" w:rsidRDefault="005E500C" w:rsidP="005E500C">
      <w:pPr>
        <w:rPr>
          <w:lang w:val="sr-Cyrl-CS"/>
        </w:rPr>
      </w:pPr>
      <w:r w:rsidRPr="00D11B78">
        <w:rPr>
          <w:lang w:val="sr-Cyrl-CS"/>
        </w:rPr>
        <w:t xml:space="preserve">-одржавање пијачних простора, одржавање, поправка и сервис тезги и расхладних </w:t>
      </w:r>
    </w:p>
    <w:p w:rsidR="005E500C" w:rsidRPr="00D11B78" w:rsidRDefault="005E500C" w:rsidP="005E500C">
      <w:pPr>
        <w:rPr>
          <w:lang w:val="sr-Cyrl-CS"/>
        </w:rPr>
      </w:pPr>
      <w:r w:rsidRPr="00D11B78">
        <w:rPr>
          <w:lang w:val="sr-Cyrl-CS"/>
        </w:rPr>
        <w:t xml:space="preserve">  витрина за млечне производе (54 тезге са боксовима и 10 расхладних витрина),</w:t>
      </w:r>
    </w:p>
    <w:p w:rsidR="005E500C" w:rsidRPr="00D11B78" w:rsidRDefault="005E500C" w:rsidP="005E500C">
      <w:pPr>
        <w:rPr>
          <w:lang w:val="sr-Cyrl-CS"/>
        </w:rPr>
      </w:pPr>
      <w:r w:rsidRPr="00D11B78">
        <w:rPr>
          <w:lang w:val="sr-Cyrl-CS"/>
        </w:rPr>
        <w:t>- одржавање, сервисирање и баждарење каса и вага.</w:t>
      </w:r>
    </w:p>
    <w:p w:rsidR="005E500C" w:rsidRDefault="005E500C" w:rsidP="005E500C">
      <w:pPr>
        <w:tabs>
          <w:tab w:val="left" w:pos="6660"/>
          <w:tab w:val="left" w:pos="7420"/>
        </w:tabs>
        <w:rPr>
          <w:lang w:val="sr-Cyrl-CS"/>
        </w:rPr>
      </w:pPr>
      <w:r w:rsidRPr="00D11B78">
        <w:rPr>
          <w:lang w:val="sr-Cyrl-CS"/>
        </w:rPr>
        <w:tab/>
        <w:t>НАДЗОРНИ ОДБОР</w:t>
      </w:r>
    </w:p>
    <w:p w:rsidR="005E500C" w:rsidRDefault="005E500C" w:rsidP="005E500C">
      <w:pPr>
        <w:tabs>
          <w:tab w:val="left" w:pos="6660"/>
        </w:tabs>
        <w:rPr>
          <w:lang/>
        </w:rPr>
      </w:pPr>
      <w:r>
        <w:rPr>
          <w:lang w:val="sr-Cyrl-CS"/>
        </w:rPr>
        <w:t xml:space="preserve">Бр. 25-4/1                                                                                                             </w:t>
      </w:r>
      <w:r>
        <w:rPr>
          <w:lang/>
        </w:rPr>
        <w:t>ПРЕДСЕДНИК</w:t>
      </w:r>
    </w:p>
    <w:p w:rsidR="005E500C" w:rsidRPr="00D11B78" w:rsidRDefault="005E500C" w:rsidP="005E500C">
      <w:pPr>
        <w:tabs>
          <w:tab w:val="left" w:pos="6140"/>
        </w:tabs>
        <w:rPr>
          <w:lang/>
        </w:rPr>
      </w:pPr>
      <w:r>
        <w:rPr>
          <w:lang/>
        </w:rPr>
        <w:t>У Г. Хану, 15.12.2015. год.</w:t>
      </w:r>
      <w:r>
        <w:rPr>
          <w:lang/>
        </w:rPr>
        <w:tab/>
        <w:t xml:space="preserve">      Нинослав Маринчевић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354EA" w:rsidRPr="008C2C68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354EA"/>
    <w:rsid w:val="00031685"/>
    <w:rsid w:val="00046AF7"/>
    <w:rsid w:val="001A0CC1"/>
    <w:rsid w:val="001D0DE9"/>
    <w:rsid w:val="00260E00"/>
    <w:rsid w:val="002C319D"/>
    <w:rsid w:val="004128CD"/>
    <w:rsid w:val="005366A4"/>
    <w:rsid w:val="00567922"/>
    <w:rsid w:val="005E500C"/>
    <w:rsid w:val="0074042B"/>
    <w:rsid w:val="007C30D5"/>
    <w:rsid w:val="008A103B"/>
    <w:rsid w:val="008A505C"/>
    <w:rsid w:val="008C2C68"/>
    <w:rsid w:val="008D605F"/>
    <w:rsid w:val="0095501E"/>
    <w:rsid w:val="00AD794F"/>
    <w:rsid w:val="00BA4F84"/>
    <w:rsid w:val="00BB179F"/>
    <w:rsid w:val="00C05128"/>
    <w:rsid w:val="00C354EA"/>
    <w:rsid w:val="00CE4352"/>
    <w:rsid w:val="00D022B7"/>
    <w:rsid w:val="00DA4BE1"/>
    <w:rsid w:val="00DD5B5D"/>
    <w:rsid w:val="00E14A23"/>
    <w:rsid w:val="00E5456E"/>
    <w:rsid w:val="00EB2176"/>
    <w:rsid w:val="00F174B3"/>
    <w:rsid w:val="00F23E99"/>
    <w:rsid w:val="00FA1370"/>
    <w:rsid w:val="00FA6BAC"/>
    <w:rsid w:val="00FA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</cp:lastModifiedBy>
  <cp:revision>5</cp:revision>
  <cp:lastPrinted>2016-01-13T13:34:00Z</cp:lastPrinted>
  <dcterms:created xsi:type="dcterms:W3CDTF">2015-12-16T14:24:00Z</dcterms:created>
  <dcterms:modified xsi:type="dcterms:W3CDTF">2016-02-17T10:49:00Z</dcterms:modified>
</cp:coreProperties>
</file>