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77449">
        <w:rPr>
          <w:rFonts w:ascii="Times New Roman" w:hAnsi="Times New Roman" w:cs="Times New Roman"/>
          <w:lang w:val="sr-Cyrl-CS"/>
        </w:rPr>
        <w:t>РЕПУБЛИКА СРБИЈА</w:t>
      </w: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77449">
        <w:rPr>
          <w:rFonts w:ascii="Times New Roman" w:hAnsi="Times New Roman" w:cs="Times New Roman"/>
          <w:lang w:val="sr-Cyrl-CS"/>
        </w:rPr>
        <w:t>ОПШТИНА ГАЏИН ХАН</w:t>
      </w: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</w:t>
      </w: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06 број:501-331/14-</w:t>
      </w:r>
      <w:r>
        <w:rPr>
          <w:rFonts w:ascii="Times New Roman" w:hAnsi="Times New Roman" w:cs="Times New Roman"/>
          <w:lang w:val="sr-Latn-CS"/>
        </w:rPr>
        <w:t>III</w:t>
      </w: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Датум:04. јун 2014. године</w:t>
      </w: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ГАЏИН ХАН</w:t>
      </w: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ОПШТИНСКА УПРАВА</w:t>
      </w: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ОПШТИНЕ ГАЏИН ХАН</w:t>
      </w: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ГАЏИН ХАН</w:t>
      </w: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Предмет: Достава списа предмета и одлуке по жалби</w:t>
      </w: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прилогу достављамо списе предмета Општинске управе општине Гаџин Хан бр.501-28/14-</w:t>
      </w:r>
      <w:r>
        <w:rPr>
          <w:rFonts w:ascii="Times New Roman" w:hAnsi="Times New Roman" w:cs="Times New Roman"/>
          <w:lang w:val="sr-Latn-CS"/>
        </w:rPr>
        <w:t xml:space="preserve">IV </w:t>
      </w:r>
      <w:r>
        <w:rPr>
          <w:rFonts w:ascii="Times New Roman" w:hAnsi="Times New Roman" w:cs="Times New Roman"/>
          <w:lang w:val="sr-Cyrl-CS"/>
        </w:rPr>
        <w:t>од 15.05.2014. године и списе предмета бр.501-28/14-</w:t>
      </w:r>
      <w:r>
        <w:rPr>
          <w:rFonts w:ascii="Times New Roman" w:hAnsi="Times New Roman" w:cs="Times New Roman"/>
          <w:lang w:val="sr-Latn-CS"/>
        </w:rPr>
        <w:t xml:space="preserve">IV </w:t>
      </w:r>
      <w:r>
        <w:rPr>
          <w:rFonts w:ascii="Times New Roman" w:hAnsi="Times New Roman" w:cs="Times New Roman"/>
          <w:lang w:val="sr-Cyrl-CS"/>
        </w:rPr>
        <w:t>од 21.05.2014. године, са одлуком Општинског већа општине Гаџин Хан 06 бр.501-331/14-</w:t>
      </w:r>
      <w:r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  <w:lang w:val="sr-Cyrl-CS"/>
        </w:rPr>
        <w:t xml:space="preserve"> донетој по жалби </w:t>
      </w:r>
      <w:r>
        <w:rPr>
          <w:rFonts w:ascii="Times New Roman" w:hAnsi="Times New Roman" w:cs="Times New Roman"/>
          <w:lang w:val="sr-Latn-CS"/>
        </w:rPr>
        <w:t xml:space="preserve">Agrogradnja kompani d.o.o. Niš, </w:t>
      </w:r>
      <w:r>
        <w:rPr>
          <w:rFonts w:ascii="Times New Roman" w:hAnsi="Times New Roman" w:cs="Times New Roman"/>
          <w:lang w:val="sr-Cyrl-CS"/>
        </w:rPr>
        <w:t>коју другостпену одлуку сте дужни да доставите подносиоцу жалбе одмах по пријему.</w:t>
      </w: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ПРЕДСЕДНИК</w:t>
      </w:r>
    </w:p>
    <w:p w:rsidR="00777449" w:rsidRPr="00777449" w:rsidRDefault="00777449" w:rsidP="007774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sectPr w:rsidR="00777449" w:rsidRPr="00777449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09E9"/>
    <w:rsid w:val="000F458A"/>
    <w:rsid w:val="001309E9"/>
    <w:rsid w:val="00260E00"/>
    <w:rsid w:val="0077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2014-06-04T12:21:00Z</cp:lastPrinted>
  <dcterms:created xsi:type="dcterms:W3CDTF">2014-06-04T12:13:00Z</dcterms:created>
  <dcterms:modified xsi:type="dcterms:W3CDTF">2014-06-04T12:21:00Z</dcterms:modified>
</cp:coreProperties>
</file>