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E1" w:rsidRPr="009D0AE7" w:rsidRDefault="009D0AE7" w:rsidP="00432274">
      <w:pPr>
        <w:pStyle w:val="NoSpacing"/>
        <w:jc w:val="both"/>
        <w:rPr>
          <w:lang w:val="sr-Latn-CS"/>
        </w:rPr>
      </w:pPr>
      <w:r>
        <w:tab/>
      </w:r>
      <w:r>
        <w:tab/>
      </w:r>
      <w:r>
        <w:tab/>
      </w:r>
      <w:r>
        <w:tab/>
      </w:r>
      <w:r>
        <w:tab/>
      </w:r>
      <w:r>
        <w:tab/>
      </w:r>
      <w:r>
        <w:tab/>
      </w:r>
      <w:r>
        <w:tab/>
      </w:r>
      <w:r>
        <w:tab/>
      </w:r>
      <w:r>
        <w:tab/>
      </w:r>
    </w:p>
    <w:p w:rsidR="00260E00" w:rsidRPr="00D65A1B" w:rsidRDefault="00432274" w:rsidP="00432274">
      <w:pPr>
        <w:pStyle w:val="NoSpacing"/>
        <w:jc w:val="both"/>
        <w:rPr>
          <w:rFonts w:ascii="Times New Roman" w:hAnsi="Times New Roman" w:cs="Times New Roman"/>
          <w:sz w:val="20"/>
          <w:szCs w:val="20"/>
          <w:lang w:val="sr-Cyrl-CS"/>
        </w:rPr>
      </w:pPr>
      <w:r w:rsidRPr="00D65A1B">
        <w:rPr>
          <w:rFonts w:ascii="Times New Roman" w:hAnsi="Times New Roman" w:cs="Times New Roman"/>
          <w:sz w:val="20"/>
          <w:szCs w:val="20"/>
          <w:lang w:val="sr-Cyrl-CS"/>
        </w:rPr>
        <w:t>На основу</w:t>
      </w:r>
      <w:r w:rsidR="00042FA6">
        <w:rPr>
          <w:rFonts w:ascii="Times New Roman" w:hAnsi="Times New Roman" w:cs="Times New Roman"/>
          <w:sz w:val="20"/>
          <w:szCs w:val="20"/>
          <w:lang w:val="sr-Cyrl-CS"/>
        </w:rPr>
        <w:t xml:space="preserve"> члана 27. став 10., члана 28. став 2., члана 29. став 1. с</w:t>
      </w:r>
      <w:r w:rsidRPr="00D65A1B">
        <w:rPr>
          <w:rFonts w:ascii="Times New Roman" w:hAnsi="Times New Roman" w:cs="Times New Roman"/>
          <w:sz w:val="20"/>
          <w:szCs w:val="20"/>
          <w:lang w:val="sr-Cyrl-CS"/>
        </w:rPr>
        <w:t xml:space="preserve"> став 3. Закона о јавној својини ( „Службени гласник РС“ бр</w:t>
      </w:r>
      <w:r w:rsidR="00042FA6">
        <w:rPr>
          <w:rFonts w:ascii="Times New Roman" w:hAnsi="Times New Roman" w:cs="Times New Roman"/>
          <w:sz w:val="20"/>
          <w:szCs w:val="20"/>
          <w:lang w:val="sr-Cyrl-CS"/>
        </w:rPr>
        <w:t>.72/2011 и 88/2013) , члана 3. став 1. тачка 1) , став 3. и</w:t>
      </w:r>
      <w:r w:rsidRPr="00D65A1B">
        <w:rPr>
          <w:rFonts w:ascii="Times New Roman" w:hAnsi="Times New Roman" w:cs="Times New Roman"/>
          <w:sz w:val="20"/>
          <w:szCs w:val="20"/>
          <w:lang w:val="sr-Cyrl-CS"/>
        </w:rPr>
        <w:t xml:space="preserve"> став 4. Уредбе о условима прибављања и отуђења непокретности непосредном погодбом, давања у заку</w:t>
      </w:r>
      <w:r w:rsidR="00042FA6">
        <w:rPr>
          <w:rFonts w:ascii="Times New Roman" w:hAnsi="Times New Roman" w:cs="Times New Roman"/>
          <w:sz w:val="20"/>
          <w:szCs w:val="20"/>
          <w:lang w:val="sr-Cyrl-CS"/>
        </w:rPr>
        <w:t>п</w:t>
      </w:r>
      <w:r w:rsidRPr="00D65A1B">
        <w:rPr>
          <w:rFonts w:ascii="Times New Roman" w:hAnsi="Times New Roman" w:cs="Times New Roman"/>
          <w:sz w:val="20"/>
          <w:szCs w:val="20"/>
          <w:lang w:val="sr-Cyrl-CS"/>
        </w:rPr>
        <w:t xml:space="preserve"> ствари у јавној својини и поступцима јавног надметања и прикупљања писмених понуда („Службени гласник РС“ </w:t>
      </w:r>
      <w:r w:rsidR="00042FA6">
        <w:rPr>
          <w:rFonts w:ascii="Times New Roman" w:hAnsi="Times New Roman" w:cs="Times New Roman"/>
          <w:sz w:val="20"/>
          <w:szCs w:val="20"/>
          <w:lang w:val="sr-Cyrl-CS"/>
        </w:rPr>
        <w:t>бр.24/2012), члана 12ж. став1. и</w:t>
      </w:r>
      <w:r w:rsidRPr="00D65A1B">
        <w:rPr>
          <w:rFonts w:ascii="Times New Roman" w:hAnsi="Times New Roman" w:cs="Times New Roman"/>
          <w:sz w:val="20"/>
          <w:szCs w:val="20"/>
          <w:lang w:val="sr-Cyrl-CS"/>
        </w:rPr>
        <w:t xml:space="preserve"> члана 12ѕ. Статута општине Гаџин Хан ( „Службени лист града Ниша“ бр.63/2008, 31/2011</w:t>
      </w:r>
      <w:r w:rsidR="00042FA6">
        <w:rPr>
          <w:rFonts w:ascii="Times New Roman" w:hAnsi="Times New Roman" w:cs="Times New Roman"/>
          <w:sz w:val="20"/>
          <w:szCs w:val="20"/>
          <w:lang w:val="sr-Cyrl-CS"/>
        </w:rPr>
        <w:t>, 46/2011 и 26/2013), члана 3. с</w:t>
      </w:r>
      <w:r w:rsidRPr="00D65A1B">
        <w:rPr>
          <w:rFonts w:ascii="Times New Roman" w:hAnsi="Times New Roman" w:cs="Times New Roman"/>
          <w:sz w:val="20"/>
          <w:szCs w:val="20"/>
          <w:lang w:val="sr-Cyrl-CS"/>
        </w:rPr>
        <w:t>тав 1. Одлуке о условима прибављања и отуђења непокретности у јаној својини, отуђења покретних ствари у јавној својини, давања у закуп ствари у јавној својини и поступцима јавног надметања, прикупљања писмених понуда и непосредне погодбе („Службени лист гра</w:t>
      </w:r>
      <w:r w:rsidR="00042FA6">
        <w:rPr>
          <w:rFonts w:ascii="Times New Roman" w:hAnsi="Times New Roman" w:cs="Times New Roman"/>
          <w:sz w:val="20"/>
          <w:szCs w:val="20"/>
          <w:lang w:val="sr-Cyrl-CS"/>
        </w:rPr>
        <w:t>да Ниша“ бр.83/2013), члана 3. став 1. т</w:t>
      </w:r>
      <w:r w:rsidRPr="00D65A1B">
        <w:rPr>
          <w:rFonts w:ascii="Times New Roman" w:hAnsi="Times New Roman" w:cs="Times New Roman"/>
          <w:sz w:val="20"/>
          <w:szCs w:val="20"/>
          <w:lang w:val="sr-Cyrl-CS"/>
        </w:rPr>
        <w:t>ачка 11) Одлуке о Општинском већу општине Гаџин Хан ( „Службени гласник града Ниша бр.83/2012), члана 18. Пословника Општинског већа општине Гаџин Хан („Службени лист града Ниша“ бр.93/2004),</w:t>
      </w:r>
    </w:p>
    <w:p w:rsidR="00564201" w:rsidRDefault="00432274" w:rsidP="00432274">
      <w:pPr>
        <w:pStyle w:val="NoSpacing"/>
        <w:jc w:val="both"/>
        <w:rPr>
          <w:rFonts w:ascii="Times New Roman" w:hAnsi="Times New Roman" w:cs="Times New Roman"/>
          <w:lang w:val="sr-Cyrl-CS"/>
        </w:rPr>
      </w:pPr>
      <w:r>
        <w:rPr>
          <w:rFonts w:ascii="Times New Roman" w:hAnsi="Times New Roman" w:cs="Times New Roman"/>
          <w:lang w:val="sr-Cyrl-CS"/>
        </w:rPr>
        <w:tab/>
        <w:t>Општинско веће општине Гаџин Хан</w:t>
      </w:r>
      <w:r w:rsidR="00042FA6">
        <w:rPr>
          <w:rFonts w:ascii="Times New Roman" w:hAnsi="Times New Roman" w:cs="Times New Roman"/>
          <w:lang w:val="sr-Cyrl-CS"/>
        </w:rPr>
        <w:t xml:space="preserve"> </w:t>
      </w:r>
      <w:r w:rsidR="00564201">
        <w:rPr>
          <w:rFonts w:ascii="Times New Roman" w:hAnsi="Times New Roman" w:cs="Times New Roman"/>
          <w:lang w:val="sr-Cyrl-CS"/>
        </w:rPr>
        <w:t>на својо</w:t>
      </w:r>
      <w:r w:rsidR="00642FE1">
        <w:rPr>
          <w:rFonts w:ascii="Times New Roman" w:hAnsi="Times New Roman" w:cs="Times New Roman"/>
          <w:lang w:val="sr-Cyrl-CS"/>
        </w:rPr>
        <w:t>ј 66. седници одржаној дана</w:t>
      </w:r>
      <w:r w:rsidR="00642FE1">
        <w:rPr>
          <w:rFonts w:ascii="Times New Roman" w:hAnsi="Times New Roman" w:cs="Times New Roman"/>
        </w:rPr>
        <w:t xml:space="preserve"> 22. </w:t>
      </w:r>
      <w:r w:rsidR="00642FE1">
        <w:rPr>
          <w:rFonts w:ascii="Times New Roman" w:hAnsi="Times New Roman" w:cs="Times New Roman"/>
          <w:lang w:val="sr-Cyrl-CS"/>
        </w:rPr>
        <w:t>јула 2014. г</w:t>
      </w:r>
      <w:r w:rsidR="00564201">
        <w:rPr>
          <w:rFonts w:ascii="Times New Roman" w:hAnsi="Times New Roman" w:cs="Times New Roman"/>
          <w:lang w:val="sr-Cyrl-CS"/>
        </w:rPr>
        <w:t>одине, доноси</w:t>
      </w:r>
    </w:p>
    <w:p w:rsidR="00564201" w:rsidRPr="00C375E2" w:rsidRDefault="00564201" w:rsidP="00564201">
      <w:pPr>
        <w:pStyle w:val="NoSpacing"/>
        <w:jc w:val="center"/>
        <w:rPr>
          <w:rFonts w:ascii="Times New Roman" w:hAnsi="Times New Roman" w:cs="Times New Roman"/>
          <w:b/>
          <w:lang w:val="sr-Cyrl-CS"/>
        </w:rPr>
      </w:pPr>
      <w:r w:rsidRPr="00C375E2">
        <w:rPr>
          <w:rFonts w:ascii="Times New Roman" w:hAnsi="Times New Roman" w:cs="Times New Roman"/>
          <w:b/>
          <w:lang w:val="sr-Cyrl-CS"/>
        </w:rPr>
        <w:t>О Д Л У К У</w:t>
      </w:r>
    </w:p>
    <w:p w:rsidR="00564201" w:rsidRDefault="00564201" w:rsidP="00D65A1B">
      <w:pPr>
        <w:pStyle w:val="NoSpacing"/>
        <w:jc w:val="center"/>
        <w:rPr>
          <w:rFonts w:ascii="Times New Roman" w:hAnsi="Times New Roman" w:cs="Times New Roman"/>
          <w:lang w:val="sr-Cyrl-CS"/>
        </w:rPr>
      </w:pPr>
      <w:r w:rsidRPr="00C375E2">
        <w:rPr>
          <w:rFonts w:ascii="Times New Roman" w:hAnsi="Times New Roman" w:cs="Times New Roman"/>
          <w:b/>
          <w:lang w:val="sr-Cyrl-CS"/>
        </w:rPr>
        <w:t>о прибављању непокретне имовине у јавну својину</w:t>
      </w:r>
    </w:p>
    <w:p w:rsidR="00564201" w:rsidRDefault="00564201" w:rsidP="00564201">
      <w:pPr>
        <w:pStyle w:val="NoSpacing"/>
        <w:rPr>
          <w:rFonts w:ascii="Times New Roman" w:hAnsi="Times New Roman" w:cs="Times New Roman"/>
          <w:lang w:val="sr-Cyrl-CS"/>
        </w:rPr>
      </w:pPr>
    </w:p>
    <w:p w:rsidR="00564201" w:rsidRDefault="00564201" w:rsidP="00887358">
      <w:pPr>
        <w:pStyle w:val="NoSpacing"/>
        <w:numPr>
          <w:ilvl w:val="0"/>
          <w:numId w:val="1"/>
        </w:numPr>
        <w:jc w:val="both"/>
        <w:rPr>
          <w:rFonts w:ascii="Times New Roman" w:hAnsi="Times New Roman" w:cs="Times New Roman"/>
          <w:lang w:val="sr-Cyrl-CS"/>
        </w:rPr>
      </w:pPr>
      <w:r w:rsidRPr="00F21D5D">
        <w:rPr>
          <w:rFonts w:ascii="Times New Roman" w:hAnsi="Times New Roman" w:cs="Times New Roman"/>
          <w:b/>
          <w:lang w:val="sr-Cyrl-CS"/>
        </w:rPr>
        <w:t>ПРИБАВИТИ</w:t>
      </w:r>
      <w:r w:rsidRPr="00F21D5D">
        <w:rPr>
          <w:rFonts w:ascii="Times New Roman" w:hAnsi="Times New Roman" w:cs="Times New Roman"/>
          <w:lang w:val="sr-Cyrl-CS"/>
        </w:rPr>
        <w:t xml:space="preserve"> </w:t>
      </w:r>
      <w:r w:rsidR="00A546BC" w:rsidRPr="00042FA6">
        <w:rPr>
          <w:rFonts w:ascii="Times New Roman" w:hAnsi="Times New Roman" w:cs="Times New Roman"/>
          <w:b/>
          <w:lang w:val="sr-Cyrl-CS"/>
        </w:rPr>
        <w:t>путем непосредне погодбе са сувласником на делу објекта Јавном грађевинском дирекцијом Србије</w:t>
      </w:r>
      <w:r w:rsidR="00A546BC">
        <w:rPr>
          <w:rFonts w:ascii="Times New Roman" w:hAnsi="Times New Roman" w:cs="Times New Roman"/>
          <w:b/>
          <w:lang w:val="sr-Cyrl-CS"/>
        </w:rPr>
        <w:t xml:space="preserve"> Д.О.О. Београд</w:t>
      </w:r>
      <w:r w:rsidR="00A546BC" w:rsidRPr="00F21D5D">
        <w:rPr>
          <w:rFonts w:ascii="Times New Roman" w:hAnsi="Times New Roman" w:cs="Times New Roman"/>
          <w:lang w:val="sr-Cyrl-CS"/>
        </w:rPr>
        <w:t xml:space="preserve">, </w:t>
      </w:r>
      <w:r w:rsidR="00A546BC" w:rsidRPr="00042FA6">
        <w:rPr>
          <w:rFonts w:ascii="Times New Roman" w:hAnsi="Times New Roman" w:cs="Times New Roman"/>
          <w:b/>
          <w:lang w:val="sr-Cyrl-CS"/>
        </w:rPr>
        <w:t xml:space="preserve">до износа средстава од 14,600.000,оо динара </w:t>
      </w:r>
      <w:r w:rsidR="00A546BC" w:rsidRPr="00F21D5D">
        <w:rPr>
          <w:rFonts w:ascii="Times New Roman" w:hAnsi="Times New Roman" w:cs="Times New Roman"/>
          <w:lang w:val="sr-Cyrl-CS"/>
        </w:rPr>
        <w:t>предвиђени</w:t>
      </w:r>
      <w:r w:rsidR="00A546BC">
        <w:rPr>
          <w:rFonts w:ascii="Times New Roman" w:hAnsi="Times New Roman" w:cs="Times New Roman"/>
          <w:lang w:val="sr-Cyrl-CS"/>
        </w:rPr>
        <w:t>х Одлуком о првом ребалансу буџ</w:t>
      </w:r>
      <w:r w:rsidR="00A546BC" w:rsidRPr="00F21D5D">
        <w:rPr>
          <w:rFonts w:ascii="Times New Roman" w:hAnsi="Times New Roman" w:cs="Times New Roman"/>
          <w:lang w:val="sr-Cyrl-CS"/>
        </w:rPr>
        <w:t>ета општине Гаџин Хан за 2014. годину („Службени лист града Ниша бр.48/2014), на позицији 32, економска класификација 511000</w:t>
      </w:r>
      <w:r w:rsidR="00A546BC">
        <w:rPr>
          <w:rFonts w:ascii="Times New Roman" w:hAnsi="Times New Roman" w:cs="Times New Roman"/>
          <w:lang w:val="sr-Cyrl-CS"/>
        </w:rPr>
        <w:t xml:space="preserve"> </w:t>
      </w:r>
      <w:r w:rsidR="00A546BC" w:rsidRPr="00F21D5D">
        <w:rPr>
          <w:rFonts w:ascii="Times New Roman" w:hAnsi="Times New Roman" w:cs="Times New Roman"/>
          <w:lang w:val="sr-Cyrl-CS"/>
        </w:rPr>
        <w:t>-</w:t>
      </w:r>
      <w:r w:rsidR="00A546BC">
        <w:rPr>
          <w:rFonts w:ascii="Times New Roman" w:hAnsi="Times New Roman" w:cs="Times New Roman"/>
          <w:lang w:val="sr-Cyrl-CS"/>
        </w:rPr>
        <w:t xml:space="preserve"> </w:t>
      </w:r>
      <w:r w:rsidR="00A546BC" w:rsidRPr="00F21D5D">
        <w:rPr>
          <w:rFonts w:ascii="Times New Roman" w:hAnsi="Times New Roman" w:cs="Times New Roman"/>
          <w:lang w:val="sr-Cyrl-CS"/>
        </w:rPr>
        <w:t>зграде и грађевински објекти, извор</w:t>
      </w:r>
      <w:r w:rsidR="00A546BC">
        <w:rPr>
          <w:rFonts w:ascii="Times New Roman" w:hAnsi="Times New Roman" w:cs="Times New Roman"/>
          <w:lang w:val="sr-Cyrl-CS"/>
        </w:rPr>
        <w:t xml:space="preserve"> </w:t>
      </w:r>
      <w:r w:rsidR="00A546BC" w:rsidRPr="00F21D5D">
        <w:rPr>
          <w:rFonts w:ascii="Times New Roman" w:hAnsi="Times New Roman" w:cs="Times New Roman"/>
          <w:lang w:val="sr-Cyrl-CS"/>
        </w:rPr>
        <w:t>-</w:t>
      </w:r>
      <w:r w:rsidR="00A546BC">
        <w:rPr>
          <w:rFonts w:ascii="Times New Roman" w:hAnsi="Times New Roman" w:cs="Times New Roman"/>
          <w:lang w:val="sr-Cyrl-CS"/>
        </w:rPr>
        <w:t xml:space="preserve"> </w:t>
      </w:r>
      <w:r w:rsidR="00A546BC" w:rsidRPr="00F21D5D">
        <w:rPr>
          <w:rFonts w:ascii="Times New Roman" w:hAnsi="Times New Roman" w:cs="Times New Roman"/>
          <w:lang w:val="sr-Cyrl-CS"/>
        </w:rPr>
        <w:t xml:space="preserve">примања </w:t>
      </w:r>
      <w:r w:rsidR="00A546BC">
        <w:rPr>
          <w:rFonts w:ascii="Times New Roman" w:hAnsi="Times New Roman" w:cs="Times New Roman"/>
          <w:lang w:val="sr-Cyrl-CS"/>
        </w:rPr>
        <w:t>„</w:t>
      </w:r>
      <w:r w:rsidR="00A546BC" w:rsidRPr="00F21D5D">
        <w:rPr>
          <w:rFonts w:ascii="Times New Roman" w:hAnsi="Times New Roman" w:cs="Times New Roman"/>
          <w:lang w:val="sr-Cyrl-CS"/>
        </w:rPr>
        <w:t>од домаћих зад</w:t>
      </w:r>
      <w:r w:rsidR="00A546BC">
        <w:rPr>
          <w:rFonts w:ascii="Times New Roman" w:hAnsi="Times New Roman" w:cs="Times New Roman"/>
          <w:lang w:val="sr-Cyrl-CS"/>
        </w:rPr>
        <w:t>уживања за куповину стамбене зг</w:t>
      </w:r>
      <w:r w:rsidR="00A546BC" w:rsidRPr="00F21D5D">
        <w:rPr>
          <w:rFonts w:ascii="Times New Roman" w:hAnsi="Times New Roman" w:cs="Times New Roman"/>
          <w:lang w:val="sr-Cyrl-CS"/>
        </w:rPr>
        <w:t>рде у Гаџином Хану</w:t>
      </w:r>
      <w:r w:rsidR="00A546BC">
        <w:rPr>
          <w:rFonts w:ascii="Times New Roman" w:hAnsi="Times New Roman" w:cs="Times New Roman"/>
          <w:lang w:val="sr-Cyrl-CS"/>
        </w:rPr>
        <w:t xml:space="preserve">“ </w:t>
      </w:r>
      <w:r w:rsidR="00A546BC" w:rsidRPr="00F21D5D">
        <w:rPr>
          <w:rFonts w:ascii="Times New Roman" w:hAnsi="Times New Roman" w:cs="Times New Roman"/>
          <w:lang w:val="sr-Cyrl-CS"/>
        </w:rPr>
        <w:t xml:space="preserve"> и не изнад од стране надлежног органа процењене тржишне вредности непокретности</w:t>
      </w:r>
      <w:r w:rsidR="00A546BC">
        <w:rPr>
          <w:rFonts w:ascii="Times New Roman" w:hAnsi="Times New Roman" w:cs="Times New Roman"/>
          <w:lang w:val="sr-Cyrl-CS"/>
        </w:rPr>
        <w:t xml:space="preserve"> </w:t>
      </w:r>
      <w:r w:rsidRPr="00F21D5D">
        <w:rPr>
          <w:rFonts w:ascii="Times New Roman" w:hAnsi="Times New Roman" w:cs="Times New Roman"/>
          <w:lang w:val="sr-Cyrl-CS"/>
        </w:rPr>
        <w:t>непокрет</w:t>
      </w:r>
      <w:r w:rsidR="001C1F44">
        <w:rPr>
          <w:rFonts w:ascii="Times New Roman" w:hAnsi="Times New Roman" w:cs="Times New Roman"/>
          <w:lang w:val="sr-Cyrl-CS"/>
        </w:rPr>
        <w:t>ну имовину и то:</w:t>
      </w:r>
      <w:r w:rsidR="001C1F44" w:rsidRPr="001C1F44">
        <w:rPr>
          <w:rFonts w:ascii="Times New Roman" w:hAnsi="Times New Roman" w:cs="Times New Roman"/>
          <w:b/>
          <w:lang w:val="sr-Cyrl-CS"/>
        </w:rPr>
        <w:t xml:space="preserve"> 12 стамбених јединица и 8 локала укупне нето пројектоване површине 1.128,86м</w:t>
      </w:r>
      <w:r w:rsidR="001C1F44" w:rsidRPr="001C1F44">
        <w:rPr>
          <w:rFonts w:ascii="Times New Roman" w:hAnsi="Times New Roman" w:cs="Times New Roman"/>
          <w:b/>
          <w:vertAlign w:val="superscript"/>
          <w:lang w:val="sr-Cyrl-CS"/>
        </w:rPr>
        <w:t>2,</w:t>
      </w:r>
      <w:r w:rsidR="001C1F44">
        <w:rPr>
          <w:rFonts w:ascii="Times New Roman" w:hAnsi="Times New Roman" w:cs="Times New Roman"/>
          <w:vertAlign w:val="superscript"/>
          <w:lang w:val="sr-Cyrl-CS"/>
        </w:rPr>
        <w:t xml:space="preserve"> </w:t>
      </w:r>
      <w:r w:rsidR="001C1F44">
        <w:rPr>
          <w:rFonts w:ascii="Times New Roman" w:hAnsi="Times New Roman" w:cs="Times New Roman"/>
          <w:lang w:val="sr-Cyrl-CS"/>
        </w:rPr>
        <w:t>,</w:t>
      </w:r>
      <w:r w:rsidR="001C1F44" w:rsidRPr="001C1F44">
        <w:rPr>
          <w:rFonts w:ascii="Times New Roman" w:hAnsi="Times New Roman" w:cs="Times New Roman"/>
          <w:lang w:val="sr-Cyrl-CS"/>
        </w:rPr>
        <w:t xml:space="preserve"> </w:t>
      </w:r>
      <w:r w:rsidR="001C1F44">
        <w:rPr>
          <w:rFonts w:ascii="Times New Roman" w:hAnsi="Times New Roman" w:cs="Times New Roman"/>
          <w:lang w:val="sr-Cyrl-CS"/>
        </w:rPr>
        <w:t>од чега нето пројектована површина за пословни простор 282,90м</w:t>
      </w:r>
      <w:r w:rsidR="001C1F44">
        <w:rPr>
          <w:rFonts w:ascii="Times New Roman" w:hAnsi="Times New Roman" w:cs="Times New Roman"/>
          <w:vertAlign w:val="superscript"/>
          <w:lang w:val="sr-Cyrl-CS"/>
        </w:rPr>
        <w:t>2</w:t>
      </w:r>
      <w:r w:rsidR="001C1F44">
        <w:rPr>
          <w:rFonts w:ascii="Times New Roman" w:hAnsi="Times New Roman" w:cs="Times New Roman"/>
          <w:lang w:val="sr-Cyrl-CS"/>
        </w:rPr>
        <w:t xml:space="preserve"> и нето пројектоване стамбене површине 845,96м</w:t>
      </w:r>
      <w:r w:rsidR="001C1F44">
        <w:rPr>
          <w:rFonts w:ascii="Times New Roman" w:hAnsi="Times New Roman" w:cs="Times New Roman"/>
          <w:vertAlign w:val="superscript"/>
          <w:lang w:val="sr-Cyrl-CS"/>
        </w:rPr>
        <w:t>2</w:t>
      </w:r>
      <w:r w:rsidR="001C1F44">
        <w:rPr>
          <w:rFonts w:ascii="Times New Roman" w:hAnsi="Times New Roman" w:cs="Times New Roman"/>
          <w:lang w:val="sr-Cyrl-CS"/>
        </w:rPr>
        <w:t>, које стамбене јединице и пословни простор се налазе у  стамбеној</w:t>
      </w:r>
      <w:r w:rsidRPr="00F21D5D">
        <w:rPr>
          <w:rFonts w:ascii="Times New Roman" w:hAnsi="Times New Roman" w:cs="Times New Roman"/>
          <w:lang w:val="sr-Cyrl-CS"/>
        </w:rPr>
        <w:t xml:space="preserve"> зград</w:t>
      </w:r>
      <w:r w:rsidR="001C1F44">
        <w:rPr>
          <w:rFonts w:ascii="Times New Roman" w:hAnsi="Times New Roman" w:cs="Times New Roman"/>
          <w:lang w:val="sr-Cyrl-CS"/>
        </w:rPr>
        <w:t>и-објекту</w:t>
      </w:r>
      <w:r w:rsidR="00887358" w:rsidRPr="00F21D5D">
        <w:rPr>
          <w:rFonts w:ascii="Times New Roman" w:hAnsi="Times New Roman" w:cs="Times New Roman"/>
          <w:lang w:val="sr-Cyrl-CS"/>
        </w:rPr>
        <w:t xml:space="preserve"> у изградњи</w:t>
      </w:r>
      <w:r w:rsidRPr="00F21D5D">
        <w:rPr>
          <w:rFonts w:ascii="Times New Roman" w:hAnsi="Times New Roman" w:cs="Times New Roman"/>
          <w:lang w:val="sr-Cyrl-CS"/>
        </w:rPr>
        <w:t xml:space="preserve"> у Насељу Гаџин Хан</w:t>
      </w:r>
      <w:r w:rsidR="00887358" w:rsidRPr="00F21D5D">
        <w:rPr>
          <w:rFonts w:ascii="Times New Roman" w:hAnsi="Times New Roman" w:cs="Times New Roman"/>
          <w:lang w:val="sr-Cyrl-CS"/>
        </w:rPr>
        <w:t xml:space="preserve">, </w:t>
      </w:r>
      <w:r w:rsidR="006E2F1C" w:rsidRPr="00F21D5D">
        <w:rPr>
          <w:rFonts w:ascii="Times New Roman" w:hAnsi="Times New Roman" w:cs="Times New Roman"/>
          <w:lang w:val="sr-Cyrl-CS"/>
        </w:rPr>
        <w:t>постојеће</w:t>
      </w:r>
      <w:r w:rsidR="001C1F44">
        <w:rPr>
          <w:rFonts w:ascii="Times New Roman" w:hAnsi="Times New Roman" w:cs="Times New Roman"/>
          <w:lang w:val="sr-Cyrl-CS"/>
        </w:rPr>
        <w:t>м</w:t>
      </w:r>
      <w:r w:rsidR="006E2F1C" w:rsidRPr="00F21D5D">
        <w:rPr>
          <w:rFonts w:ascii="Times New Roman" w:hAnsi="Times New Roman" w:cs="Times New Roman"/>
          <w:lang w:val="sr-Cyrl-CS"/>
        </w:rPr>
        <w:t xml:space="preserve"> на кп.бр.2895, , кп.бр.2896,</w:t>
      </w:r>
      <w:r w:rsidR="00642FE1" w:rsidRPr="00642FE1">
        <w:rPr>
          <w:rFonts w:ascii="Times New Roman" w:hAnsi="Times New Roman" w:cs="Times New Roman"/>
          <w:lang w:val="sr-Cyrl-CS"/>
        </w:rPr>
        <w:t xml:space="preserve"> </w:t>
      </w:r>
      <w:r w:rsidR="006E2F1C" w:rsidRPr="00F21D5D">
        <w:rPr>
          <w:rFonts w:ascii="Times New Roman" w:hAnsi="Times New Roman" w:cs="Times New Roman"/>
          <w:lang w:val="sr-Cyrl-CS"/>
        </w:rPr>
        <w:t>кп.бр.2897/2, кп.бр.2899, кп.бр.2900, кп.бр.2901/1</w:t>
      </w:r>
      <w:r w:rsidR="00642FE1">
        <w:rPr>
          <w:rFonts w:ascii="Times New Roman" w:hAnsi="Times New Roman" w:cs="Times New Roman"/>
          <w:lang w:val="sr-Cyrl-CS"/>
        </w:rPr>
        <w:t>, кп.бр.2901/2,</w:t>
      </w:r>
      <w:r w:rsidR="006E2F1C" w:rsidRPr="00F21D5D">
        <w:rPr>
          <w:rFonts w:ascii="Times New Roman" w:hAnsi="Times New Roman" w:cs="Times New Roman"/>
          <w:lang w:val="sr-Cyrl-CS"/>
        </w:rPr>
        <w:t xml:space="preserve"> кп.бр.2901/3</w:t>
      </w:r>
      <w:r w:rsidR="00642FE1">
        <w:rPr>
          <w:rFonts w:ascii="Times New Roman" w:hAnsi="Times New Roman" w:cs="Times New Roman"/>
          <w:lang w:val="sr-Cyrl-CS"/>
        </w:rPr>
        <w:t>,</w:t>
      </w:r>
      <w:r w:rsidR="00042FA6">
        <w:rPr>
          <w:rFonts w:ascii="Times New Roman" w:hAnsi="Times New Roman" w:cs="Times New Roman"/>
          <w:lang w:val="sr-Cyrl-CS"/>
        </w:rPr>
        <w:t xml:space="preserve"> </w:t>
      </w:r>
      <w:r w:rsidR="00642FE1">
        <w:rPr>
          <w:rFonts w:ascii="Times New Roman" w:hAnsi="Times New Roman" w:cs="Times New Roman"/>
          <w:lang w:val="sr-Cyrl-CS"/>
        </w:rPr>
        <w:t xml:space="preserve">кп.бр.29012 и </w:t>
      </w:r>
      <w:r w:rsidR="00642FE1" w:rsidRPr="00F21D5D">
        <w:rPr>
          <w:rFonts w:ascii="Times New Roman" w:hAnsi="Times New Roman" w:cs="Times New Roman"/>
          <w:lang w:val="sr-Cyrl-CS"/>
        </w:rPr>
        <w:t xml:space="preserve">кп.бр.6190/4 </w:t>
      </w:r>
      <w:r w:rsidR="006E2F1C" w:rsidRPr="00F21D5D">
        <w:rPr>
          <w:rFonts w:ascii="Times New Roman" w:hAnsi="Times New Roman" w:cs="Times New Roman"/>
          <w:lang w:val="sr-Cyrl-CS"/>
        </w:rPr>
        <w:t xml:space="preserve"> све у К.О. Г</w:t>
      </w:r>
      <w:r w:rsidR="002726AA">
        <w:rPr>
          <w:rFonts w:ascii="Times New Roman" w:hAnsi="Times New Roman" w:cs="Times New Roman"/>
          <w:lang w:val="sr-Cyrl-CS"/>
        </w:rPr>
        <w:t xml:space="preserve">аџин Хан,  спратности П+2 и представљају </w:t>
      </w:r>
      <w:r w:rsidR="002726AA" w:rsidRPr="00F21D5D">
        <w:rPr>
          <w:rFonts w:ascii="Times New Roman" w:hAnsi="Times New Roman" w:cs="Times New Roman"/>
          <w:lang w:val="sr-Cyrl-CS"/>
        </w:rPr>
        <w:t xml:space="preserve">81,85% од укупне нето </w:t>
      </w:r>
      <w:r w:rsidR="002726AA">
        <w:rPr>
          <w:rFonts w:ascii="Times New Roman" w:hAnsi="Times New Roman" w:cs="Times New Roman"/>
          <w:lang w:val="sr-Cyrl-CS"/>
        </w:rPr>
        <w:t xml:space="preserve">пројектоване </w:t>
      </w:r>
      <w:r w:rsidR="002726AA" w:rsidRPr="00F21D5D">
        <w:rPr>
          <w:rFonts w:ascii="Times New Roman" w:hAnsi="Times New Roman" w:cs="Times New Roman"/>
          <w:lang w:val="sr-Cyrl-CS"/>
        </w:rPr>
        <w:t xml:space="preserve">корисне површине од </w:t>
      </w:r>
      <w:r w:rsidR="002726AA" w:rsidRPr="00042FA6">
        <w:rPr>
          <w:rFonts w:ascii="Times New Roman" w:hAnsi="Times New Roman" w:cs="Times New Roman"/>
          <w:b/>
          <w:lang w:val="sr-Cyrl-CS"/>
        </w:rPr>
        <w:t>1.379,22м</w:t>
      </w:r>
      <w:r w:rsidR="002726AA" w:rsidRPr="00042FA6">
        <w:rPr>
          <w:rFonts w:ascii="Times New Roman" w:hAnsi="Times New Roman" w:cs="Times New Roman"/>
          <w:b/>
          <w:vertAlign w:val="superscript"/>
          <w:lang w:val="sr-Cyrl-CS"/>
        </w:rPr>
        <w:t>2</w:t>
      </w:r>
      <w:r w:rsidR="002726AA" w:rsidRPr="00F21D5D">
        <w:rPr>
          <w:rFonts w:ascii="Times New Roman" w:hAnsi="Times New Roman" w:cs="Times New Roman"/>
          <w:lang w:val="sr-Cyrl-CS"/>
        </w:rPr>
        <w:t xml:space="preserve">  предметног </w:t>
      </w:r>
      <w:r w:rsidR="002726AA">
        <w:rPr>
          <w:rFonts w:ascii="Times New Roman" w:hAnsi="Times New Roman" w:cs="Times New Roman"/>
          <w:lang w:val="sr-Cyrl-CS"/>
        </w:rPr>
        <w:t xml:space="preserve">целог </w:t>
      </w:r>
      <w:r w:rsidR="002726AA" w:rsidRPr="00F21D5D">
        <w:rPr>
          <w:rFonts w:ascii="Times New Roman" w:hAnsi="Times New Roman" w:cs="Times New Roman"/>
          <w:lang w:val="sr-Cyrl-CS"/>
        </w:rPr>
        <w:t>објекта</w:t>
      </w:r>
      <w:r w:rsidR="002726AA">
        <w:rPr>
          <w:rFonts w:ascii="Times New Roman" w:hAnsi="Times New Roman" w:cs="Times New Roman"/>
          <w:lang w:val="sr-Cyrl-CS"/>
        </w:rPr>
        <w:t>-</w:t>
      </w:r>
      <w:r w:rsidR="002726AA" w:rsidRPr="00F21D5D">
        <w:rPr>
          <w:rFonts w:ascii="Times New Roman" w:hAnsi="Times New Roman" w:cs="Times New Roman"/>
          <w:lang w:val="sr-Cyrl-CS"/>
        </w:rPr>
        <w:t xml:space="preserve"> </w:t>
      </w:r>
      <w:r w:rsidR="002726AA">
        <w:rPr>
          <w:rFonts w:ascii="Times New Roman" w:hAnsi="Times New Roman" w:cs="Times New Roman"/>
          <w:lang w:val="sr-Cyrl-CS"/>
        </w:rPr>
        <w:t>зграде</w:t>
      </w:r>
      <w:r w:rsidR="00A546BC">
        <w:rPr>
          <w:rFonts w:ascii="Times New Roman" w:hAnsi="Times New Roman" w:cs="Times New Roman"/>
          <w:lang w:val="sr-Cyrl-CS"/>
        </w:rPr>
        <w:t xml:space="preserve"> која</w:t>
      </w:r>
      <w:r w:rsidR="002726AA">
        <w:rPr>
          <w:rFonts w:ascii="Times New Roman" w:hAnsi="Times New Roman" w:cs="Times New Roman"/>
          <w:lang w:val="sr-Cyrl-CS"/>
        </w:rPr>
        <w:t xml:space="preserve"> </w:t>
      </w:r>
      <w:r w:rsidR="006E2F1C" w:rsidRPr="00F21D5D">
        <w:rPr>
          <w:rFonts w:ascii="Times New Roman" w:hAnsi="Times New Roman" w:cs="Times New Roman"/>
          <w:lang w:val="sr-Cyrl-CS"/>
        </w:rPr>
        <w:t>се састоји од д</w:t>
      </w:r>
      <w:r w:rsidR="001C1F44">
        <w:rPr>
          <w:rFonts w:ascii="Times New Roman" w:hAnsi="Times New Roman" w:cs="Times New Roman"/>
          <w:lang w:val="sr-Cyrl-CS"/>
        </w:rPr>
        <w:t>ве ламеле Л1 и Л2 , са укупно 16</w:t>
      </w:r>
      <w:r w:rsidR="002726AA">
        <w:rPr>
          <w:rFonts w:ascii="Times New Roman" w:hAnsi="Times New Roman" w:cs="Times New Roman"/>
          <w:lang w:val="sr-Cyrl-CS"/>
        </w:rPr>
        <w:t xml:space="preserve"> стамбених јединица и 8 локала, </w:t>
      </w:r>
      <w:r w:rsidR="00642FE1">
        <w:rPr>
          <w:rFonts w:ascii="Times New Roman" w:hAnsi="Times New Roman" w:cs="Times New Roman"/>
          <w:lang w:val="sr-Cyrl-CS"/>
        </w:rPr>
        <w:t xml:space="preserve"> </w:t>
      </w:r>
      <w:r w:rsidR="00887358" w:rsidRPr="00F21D5D">
        <w:rPr>
          <w:rFonts w:ascii="Times New Roman" w:hAnsi="Times New Roman" w:cs="Times New Roman"/>
          <w:lang w:val="sr-Cyrl-CS"/>
        </w:rPr>
        <w:t>у јавну својину општине Гаџин Хан</w:t>
      </w:r>
      <w:r w:rsidR="001C1F44">
        <w:rPr>
          <w:rFonts w:ascii="Times New Roman" w:hAnsi="Times New Roman" w:cs="Times New Roman"/>
          <w:lang w:val="sr-Cyrl-CS"/>
        </w:rPr>
        <w:t>, која је као суинвеститор власник 4 стана укупне пројектоване површине 250,35м</w:t>
      </w:r>
      <w:r w:rsidR="001C1F44">
        <w:rPr>
          <w:rFonts w:ascii="Times New Roman" w:hAnsi="Times New Roman" w:cs="Times New Roman"/>
          <w:vertAlign w:val="superscript"/>
          <w:lang w:val="sr-Cyrl-CS"/>
        </w:rPr>
        <w:t>2</w:t>
      </w:r>
      <w:r w:rsidR="00A546BC">
        <w:rPr>
          <w:rFonts w:ascii="Times New Roman" w:hAnsi="Times New Roman" w:cs="Times New Roman"/>
          <w:lang w:val="sr-Cyrl-CS"/>
        </w:rPr>
        <w:t>.</w:t>
      </w:r>
    </w:p>
    <w:p w:rsidR="00D65A1B" w:rsidRDefault="00D65A1B" w:rsidP="00D65A1B">
      <w:pPr>
        <w:pStyle w:val="NoSpacing"/>
        <w:ind w:left="720"/>
        <w:jc w:val="both"/>
        <w:rPr>
          <w:rFonts w:ascii="Times New Roman" w:hAnsi="Times New Roman" w:cs="Times New Roman"/>
          <w:lang w:val="sr-Cyrl-CS"/>
        </w:rPr>
      </w:pPr>
    </w:p>
    <w:p w:rsidR="00D65A1B" w:rsidRDefault="00042FA6" w:rsidP="00D65A1B">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Непокретност из става 1. и</w:t>
      </w:r>
      <w:r w:rsidR="00D65A1B" w:rsidRPr="00D65A1B">
        <w:rPr>
          <w:rFonts w:ascii="Times New Roman" w:hAnsi="Times New Roman" w:cs="Times New Roman"/>
          <w:lang w:val="sr-Cyrl-CS"/>
        </w:rPr>
        <w:t xml:space="preserve">зреке одлуке прибавља се непосредном </w:t>
      </w:r>
      <w:r>
        <w:rPr>
          <w:rFonts w:ascii="Times New Roman" w:hAnsi="Times New Roman" w:cs="Times New Roman"/>
          <w:lang w:val="sr-Cyrl-CS"/>
        </w:rPr>
        <w:t>погодбом како би општина Гаџин Х</w:t>
      </w:r>
      <w:r w:rsidR="00D65A1B" w:rsidRPr="00D65A1B">
        <w:rPr>
          <w:rFonts w:ascii="Times New Roman" w:hAnsi="Times New Roman" w:cs="Times New Roman"/>
          <w:lang w:val="sr-Cyrl-CS"/>
        </w:rPr>
        <w:t>ан довршила изградњу стамбено пословне зграде или је отуђила, те је неопходно да се претходно реше имовинско правни односи са Грађе</w:t>
      </w:r>
      <w:r>
        <w:rPr>
          <w:rFonts w:ascii="Times New Roman" w:hAnsi="Times New Roman" w:cs="Times New Roman"/>
          <w:lang w:val="sr-Cyrl-CS"/>
        </w:rPr>
        <w:t>винском дирекцијом Србије Д.О.О. Београд</w:t>
      </w:r>
      <w:r w:rsidR="00D65A1B" w:rsidRPr="00D65A1B">
        <w:rPr>
          <w:rFonts w:ascii="Times New Roman" w:hAnsi="Times New Roman" w:cs="Times New Roman"/>
          <w:lang w:val="sr-Cyrl-CS"/>
        </w:rPr>
        <w:t xml:space="preserve"> а да би општина</w:t>
      </w:r>
      <w:r w:rsidR="00B5139F">
        <w:rPr>
          <w:rFonts w:ascii="Times New Roman" w:hAnsi="Times New Roman" w:cs="Times New Roman"/>
          <w:lang w:val="sr-Cyrl-CS"/>
        </w:rPr>
        <w:t xml:space="preserve"> Гаџин Хан била иск</w:t>
      </w:r>
      <w:r w:rsidR="00D65A1B" w:rsidRPr="00D65A1B">
        <w:rPr>
          <w:rFonts w:ascii="Times New Roman" w:hAnsi="Times New Roman" w:cs="Times New Roman"/>
          <w:lang w:val="sr-Cyrl-CS"/>
        </w:rPr>
        <w:t>љ</w:t>
      </w:r>
      <w:r w:rsidR="00B5139F">
        <w:rPr>
          <w:rFonts w:ascii="Times New Roman" w:hAnsi="Times New Roman" w:cs="Times New Roman"/>
          <w:lang w:val="sr-Cyrl-CS"/>
        </w:rPr>
        <w:t>у</w:t>
      </w:r>
      <w:r w:rsidR="00D65A1B" w:rsidRPr="00D65A1B">
        <w:rPr>
          <w:rFonts w:ascii="Times New Roman" w:hAnsi="Times New Roman" w:cs="Times New Roman"/>
          <w:lang w:val="sr-Cyrl-CS"/>
        </w:rPr>
        <w:t>чиви власник ове непокретности.</w:t>
      </w:r>
    </w:p>
    <w:p w:rsidR="00D65A1B" w:rsidRDefault="00D65A1B" w:rsidP="00D65A1B">
      <w:pPr>
        <w:pStyle w:val="NoSpacing"/>
        <w:jc w:val="both"/>
        <w:rPr>
          <w:rFonts w:ascii="Times New Roman" w:hAnsi="Times New Roman" w:cs="Times New Roman"/>
          <w:lang w:val="sr-Cyrl-CS"/>
        </w:rPr>
      </w:pPr>
    </w:p>
    <w:p w:rsidR="00D65A1B" w:rsidRPr="00D65A1B" w:rsidRDefault="00D65A1B" w:rsidP="00D65A1B">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На основу ове одлуке донети решење о формирању комисије за прибављање непокретсности из става 1. изреке непосредном погодбом.</w:t>
      </w:r>
    </w:p>
    <w:p w:rsidR="00887358" w:rsidRDefault="00887358" w:rsidP="00887358">
      <w:pPr>
        <w:pStyle w:val="NoSpacing"/>
        <w:jc w:val="both"/>
        <w:rPr>
          <w:rFonts w:ascii="Times New Roman" w:hAnsi="Times New Roman" w:cs="Times New Roman"/>
          <w:lang w:val="sr-Cyrl-CS"/>
        </w:rPr>
      </w:pPr>
    </w:p>
    <w:p w:rsidR="00887358" w:rsidRDefault="00887358" w:rsidP="00887358">
      <w:pPr>
        <w:pStyle w:val="NoSpacing"/>
        <w:numPr>
          <w:ilvl w:val="0"/>
          <w:numId w:val="1"/>
        </w:numPr>
        <w:jc w:val="both"/>
        <w:rPr>
          <w:rFonts w:ascii="Times New Roman" w:hAnsi="Times New Roman" w:cs="Times New Roman"/>
          <w:lang w:val="sr-Cyrl-CS"/>
        </w:rPr>
      </w:pPr>
      <w:r w:rsidRPr="00C375E2">
        <w:rPr>
          <w:rFonts w:ascii="Times New Roman" w:hAnsi="Times New Roman" w:cs="Times New Roman"/>
          <w:b/>
          <w:lang w:val="sr-Cyrl-CS"/>
        </w:rPr>
        <w:t>ОВЛАШЋУЈЕ СЕ</w:t>
      </w:r>
      <w:r>
        <w:rPr>
          <w:rFonts w:ascii="Times New Roman" w:hAnsi="Times New Roman" w:cs="Times New Roman"/>
          <w:lang w:val="sr-Cyrl-CS"/>
        </w:rPr>
        <w:t xml:space="preserve"> председник општине Саша Ђорђевић да може у име и за рачун општине Гаџин </w:t>
      </w:r>
      <w:r w:rsidR="00042FA6">
        <w:rPr>
          <w:rFonts w:ascii="Times New Roman" w:hAnsi="Times New Roman" w:cs="Times New Roman"/>
          <w:lang w:val="sr-Cyrl-CS"/>
        </w:rPr>
        <w:t>Хан да да понуду цене непокретн</w:t>
      </w:r>
      <w:r>
        <w:rPr>
          <w:rFonts w:ascii="Times New Roman" w:hAnsi="Times New Roman" w:cs="Times New Roman"/>
          <w:lang w:val="sr-Cyrl-CS"/>
        </w:rPr>
        <w:t>ости, на основу предлога комисије формиране од стране Општинског већа општине Гаџин Хан за спровођење поступка непосредне погодбе, коју је општина Гаџин Хан спремна да плати за предметну непокретност из тачке 1) ове одлуке, као и да закључи уговбор о купопродаји непокретности са власником н</w:t>
      </w:r>
      <w:r w:rsidR="00C375E2">
        <w:rPr>
          <w:rFonts w:ascii="Times New Roman" w:hAnsi="Times New Roman" w:cs="Times New Roman"/>
          <w:lang w:val="sr-Cyrl-CS"/>
        </w:rPr>
        <w:t>епокретности исти потпише и пред суд</w:t>
      </w:r>
      <w:r>
        <w:rPr>
          <w:rFonts w:ascii="Times New Roman" w:hAnsi="Times New Roman" w:cs="Times New Roman"/>
          <w:lang w:val="sr-Cyrl-CS"/>
        </w:rPr>
        <w:t>ом овери, уколико буде прихваћена понуда општине Гаџин Хан.</w:t>
      </w:r>
    </w:p>
    <w:p w:rsidR="00D65A1B" w:rsidRDefault="00D65A1B" w:rsidP="00D65A1B">
      <w:pPr>
        <w:pStyle w:val="NoSpacing"/>
        <w:jc w:val="both"/>
        <w:rPr>
          <w:rFonts w:ascii="Times New Roman" w:hAnsi="Times New Roman" w:cs="Times New Roman"/>
          <w:lang w:val="sr-Cyrl-CS"/>
        </w:rPr>
      </w:pPr>
    </w:p>
    <w:p w:rsidR="00882EBE" w:rsidRDefault="00D65A1B" w:rsidP="00882EBE">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lastRenderedPageBreak/>
        <w:t>Ову одлуку доставити Грађевинској дирекцији Србије Д</w:t>
      </w:r>
      <w:r w:rsidR="00042FA6">
        <w:rPr>
          <w:rFonts w:ascii="Times New Roman" w:hAnsi="Times New Roman" w:cs="Times New Roman"/>
          <w:lang w:val="sr-Cyrl-CS"/>
        </w:rPr>
        <w:t>.</w:t>
      </w:r>
      <w:r>
        <w:rPr>
          <w:rFonts w:ascii="Times New Roman" w:hAnsi="Times New Roman" w:cs="Times New Roman"/>
          <w:lang w:val="sr-Cyrl-CS"/>
        </w:rPr>
        <w:t>О</w:t>
      </w:r>
      <w:r w:rsidR="00042FA6">
        <w:rPr>
          <w:rFonts w:ascii="Times New Roman" w:hAnsi="Times New Roman" w:cs="Times New Roman"/>
          <w:lang w:val="sr-Cyrl-CS"/>
        </w:rPr>
        <w:t xml:space="preserve">.О. </w:t>
      </w:r>
      <w:r>
        <w:rPr>
          <w:rFonts w:ascii="Times New Roman" w:hAnsi="Times New Roman" w:cs="Times New Roman"/>
          <w:lang w:val="sr-Cyrl-CS"/>
        </w:rPr>
        <w:t>Београд, ул. Булевар Арсенија Чарнојевића бр.110, комисији из става 3. изреке и архиви.</w:t>
      </w:r>
    </w:p>
    <w:p w:rsidR="00873965" w:rsidRDefault="00873965" w:rsidP="00873965">
      <w:pPr>
        <w:pStyle w:val="NoSpacing"/>
        <w:jc w:val="both"/>
        <w:rPr>
          <w:rFonts w:ascii="Times New Roman" w:hAnsi="Times New Roman" w:cs="Times New Roman"/>
          <w:lang w:val="sr-Cyrl-CS"/>
        </w:rPr>
      </w:pPr>
    </w:p>
    <w:p w:rsidR="00564201" w:rsidRPr="00882EBE" w:rsidRDefault="00C375E2" w:rsidP="00882EBE">
      <w:pPr>
        <w:pStyle w:val="NoSpacing"/>
        <w:ind w:left="720"/>
        <w:jc w:val="center"/>
        <w:rPr>
          <w:rFonts w:ascii="Times New Roman" w:hAnsi="Times New Roman" w:cs="Times New Roman"/>
          <w:lang w:val="sr-Cyrl-CS"/>
        </w:rPr>
      </w:pPr>
      <w:r w:rsidRPr="00882EBE">
        <w:rPr>
          <w:rFonts w:ascii="Times New Roman" w:hAnsi="Times New Roman" w:cs="Times New Roman"/>
          <w:b/>
          <w:lang w:val="sr-Cyrl-CS"/>
        </w:rPr>
        <w:t>О б р а з л о ж е њ е</w:t>
      </w:r>
    </w:p>
    <w:p w:rsidR="006E2F1C" w:rsidRDefault="006E2F1C" w:rsidP="006E2F1C">
      <w:pPr>
        <w:pStyle w:val="NoSpacing"/>
        <w:rPr>
          <w:rFonts w:ascii="Times New Roman" w:hAnsi="Times New Roman" w:cs="Times New Roman"/>
          <w:b/>
          <w:lang w:val="sr-Cyrl-CS"/>
        </w:rPr>
      </w:pPr>
    </w:p>
    <w:p w:rsidR="006E2F1C" w:rsidRDefault="006E2F1C" w:rsidP="002C5947">
      <w:pPr>
        <w:pStyle w:val="NoSpacing"/>
        <w:ind w:firstLine="720"/>
        <w:jc w:val="both"/>
        <w:rPr>
          <w:rFonts w:ascii="Times New Roman" w:hAnsi="Times New Roman" w:cs="Times New Roman"/>
          <w:lang w:val="sr-Cyrl-CS"/>
        </w:rPr>
      </w:pPr>
      <w:r w:rsidRPr="006E2F1C">
        <w:rPr>
          <w:rFonts w:ascii="Times New Roman" w:hAnsi="Times New Roman" w:cs="Times New Roman"/>
          <w:lang w:val="sr-Cyrl-CS"/>
        </w:rPr>
        <w:t>Извршни одбор Ску</w:t>
      </w:r>
      <w:r>
        <w:rPr>
          <w:rFonts w:ascii="Times New Roman" w:hAnsi="Times New Roman" w:cs="Times New Roman"/>
          <w:lang w:val="sr-Cyrl-CS"/>
        </w:rPr>
        <w:t xml:space="preserve">пштине општинеГаџин Хан дана 03.08.2000. године донео је одлуку о додели локације за градњу стамбене зграде од 24 стана Републичкој дирекцији за обнову земље, чији је правни следбеник Грађевинска </w:t>
      </w:r>
      <w:r w:rsidR="002C5947">
        <w:rPr>
          <w:rFonts w:ascii="Times New Roman" w:hAnsi="Times New Roman" w:cs="Times New Roman"/>
          <w:lang w:val="sr-Cyrl-CS"/>
        </w:rPr>
        <w:t xml:space="preserve">дирекција Србије д.о.о. без накнаде. </w:t>
      </w:r>
    </w:p>
    <w:p w:rsidR="002C5947" w:rsidRDefault="002C5947" w:rsidP="002C5947">
      <w:pPr>
        <w:pStyle w:val="NoSpacing"/>
        <w:ind w:firstLine="720"/>
        <w:jc w:val="both"/>
        <w:rPr>
          <w:rFonts w:ascii="Times New Roman" w:hAnsi="Times New Roman" w:cs="Times New Roman"/>
          <w:lang w:val="sr-Cyrl-CS"/>
        </w:rPr>
      </w:pPr>
      <w:r>
        <w:rPr>
          <w:rFonts w:ascii="Times New Roman" w:hAnsi="Times New Roman" w:cs="Times New Roman"/>
          <w:lang w:val="sr-Cyrl-CS"/>
        </w:rPr>
        <w:t>Техничку документацију израдио је „НИШ ПРОЈЕКТ из Ниша по уговору 1942-2/00 од 31.07.2000. године.</w:t>
      </w:r>
    </w:p>
    <w:p w:rsidR="002C5947" w:rsidRDefault="002C5947" w:rsidP="002C5947">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За објекат је издата привремена грађевинска дозвола бр.03-351-1072 од 18.12.2001. године, која гласи на Грађевинску дирекцију Србије </w:t>
      </w:r>
      <w:r w:rsidR="00042FA6">
        <w:rPr>
          <w:rFonts w:ascii="Times New Roman" w:hAnsi="Times New Roman" w:cs="Times New Roman"/>
          <w:lang w:val="sr-Cyrl-CS"/>
        </w:rPr>
        <w:t>Д.О.О. Београд.</w:t>
      </w:r>
    </w:p>
    <w:p w:rsidR="002C5947" w:rsidRDefault="002C5947" w:rsidP="002C5947">
      <w:pPr>
        <w:pStyle w:val="NoSpacing"/>
        <w:ind w:firstLine="720"/>
        <w:jc w:val="both"/>
        <w:rPr>
          <w:rFonts w:ascii="Times New Roman" w:hAnsi="Times New Roman" w:cs="Times New Roman"/>
          <w:lang w:val="sr-Cyrl-CS"/>
        </w:rPr>
      </w:pPr>
      <w:r>
        <w:rPr>
          <w:rFonts w:ascii="Times New Roman" w:hAnsi="Times New Roman" w:cs="Times New Roman"/>
          <w:lang w:val="sr-Cyrl-CS"/>
        </w:rPr>
        <w:t>Дана 11.12.2013. године поднета је приј</w:t>
      </w:r>
      <w:r w:rsidR="00042FA6">
        <w:rPr>
          <w:rFonts w:ascii="Times New Roman" w:hAnsi="Times New Roman" w:cs="Times New Roman"/>
          <w:lang w:val="sr-Cyrl-CS"/>
        </w:rPr>
        <w:t>ава за легализ</w:t>
      </w:r>
      <w:r>
        <w:rPr>
          <w:rFonts w:ascii="Times New Roman" w:hAnsi="Times New Roman" w:cs="Times New Roman"/>
          <w:lang w:val="sr-Cyrl-CS"/>
        </w:rPr>
        <w:t>ацију објекта у име инвеститора Грађевинске дирекције Србије и суинвеститора-Фонд за солидарну изградњу – Гаџин Хан.</w:t>
      </w:r>
    </w:p>
    <w:p w:rsidR="002C5947" w:rsidRDefault="002C5947" w:rsidP="002C5947">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Између Грађевинске дирекције Србије </w:t>
      </w:r>
      <w:r w:rsidR="00042FA6">
        <w:rPr>
          <w:rFonts w:ascii="Times New Roman" w:hAnsi="Times New Roman" w:cs="Times New Roman"/>
          <w:lang w:val="sr-Cyrl-CS"/>
        </w:rPr>
        <w:t>Д.О.О. Београд</w:t>
      </w:r>
      <w:r>
        <w:rPr>
          <w:rFonts w:ascii="Times New Roman" w:hAnsi="Times New Roman" w:cs="Times New Roman"/>
          <w:lang w:val="sr-Cyrl-CS"/>
        </w:rPr>
        <w:t xml:space="preserve"> као инвеститора и Фонда за солидарну стамбену изградњу –Гаџин Хан, чији је правни следбеник општина Гаџин Хан, као су</w:t>
      </w:r>
      <w:r w:rsidR="00362C0D">
        <w:rPr>
          <w:rFonts w:ascii="Times New Roman" w:hAnsi="Times New Roman" w:cs="Times New Roman"/>
          <w:lang w:val="sr-Cyrl-CS"/>
        </w:rPr>
        <w:t>инвеститора, закључена је следећ</w:t>
      </w:r>
      <w:r>
        <w:rPr>
          <w:rFonts w:ascii="Times New Roman" w:hAnsi="Times New Roman" w:cs="Times New Roman"/>
          <w:lang w:val="sr-Cyrl-CS"/>
        </w:rPr>
        <w:t>а уговорна документација:</w:t>
      </w:r>
    </w:p>
    <w:p w:rsidR="002C5947" w:rsidRDefault="002C5947" w:rsidP="002C5947">
      <w:pPr>
        <w:pStyle w:val="NoSpacing"/>
        <w:numPr>
          <w:ilvl w:val="0"/>
          <w:numId w:val="2"/>
        </w:numPr>
        <w:jc w:val="both"/>
        <w:rPr>
          <w:rFonts w:ascii="Times New Roman" w:hAnsi="Times New Roman" w:cs="Times New Roman"/>
          <w:lang w:val="sr-Cyrl-CS"/>
        </w:rPr>
      </w:pPr>
      <w:r>
        <w:rPr>
          <w:rFonts w:ascii="Times New Roman" w:hAnsi="Times New Roman" w:cs="Times New Roman"/>
          <w:lang w:val="sr-Cyrl-CS"/>
        </w:rPr>
        <w:t>Уговор о заједничкој изградњи стамбено-пословног објекта у Гаџином Хану, који је код инвеститора заведен под бројем 81-4/02 од 29.04.2002. године, а код суинвеститора под бројем 10/02 од 25.04.2002. године, а који није оверен пред надлежним судом;</w:t>
      </w:r>
    </w:p>
    <w:p w:rsidR="002C5947" w:rsidRDefault="002C5947" w:rsidP="002C5947">
      <w:pPr>
        <w:pStyle w:val="NoSpacing"/>
        <w:numPr>
          <w:ilvl w:val="0"/>
          <w:numId w:val="2"/>
        </w:numPr>
        <w:jc w:val="both"/>
        <w:rPr>
          <w:rFonts w:ascii="Times New Roman" w:hAnsi="Times New Roman" w:cs="Times New Roman"/>
          <w:lang w:val="sr-Cyrl-CS"/>
        </w:rPr>
      </w:pPr>
      <w:r>
        <w:rPr>
          <w:rFonts w:ascii="Times New Roman" w:hAnsi="Times New Roman" w:cs="Times New Roman"/>
          <w:lang w:val="sr-Cyrl-CS"/>
        </w:rPr>
        <w:t>Анекс уговора о заједничкој изградњи стамбено-пословног објекта у Гаџином Хану, који је код инвеститора заведен под бројем 2364565 од 09.07.2004. године, а код суинвеститора под бројем</w:t>
      </w:r>
      <w:r w:rsidR="00362C0D">
        <w:rPr>
          <w:rFonts w:ascii="Times New Roman" w:hAnsi="Times New Roman" w:cs="Times New Roman"/>
          <w:lang w:val="sr-Cyrl-CS"/>
        </w:rPr>
        <w:t xml:space="preserve"> </w:t>
      </w:r>
      <w:r>
        <w:rPr>
          <w:rFonts w:ascii="Times New Roman" w:hAnsi="Times New Roman" w:cs="Times New Roman"/>
          <w:lang w:val="sr-Cyrl-CS"/>
        </w:rPr>
        <w:t>9/04 од 12.07.2004. године, који није оверен пред надлежним судом;</w:t>
      </w:r>
    </w:p>
    <w:p w:rsidR="002C5947" w:rsidRDefault="002C5947" w:rsidP="00362C0D">
      <w:pPr>
        <w:pStyle w:val="NoSpacing"/>
        <w:jc w:val="both"/>
        <w:rPr>
          <w:rFonts w:ascii="Times New Roman" w:hAnsi="Times New Roman" w:cs="Times New Roman"/>
          <w:lang w:val="sr-Cyrl-CS"/>
        </w:rPr>
      </w:pPr>
    </w:p>
    <w:p w:rsidR="00CE179E" w:rsidRDefault="00362C0D" w:rsidP="00362C0D">
      <w:pPr>
        <w:pStyle w:val="NoSpacing"/>
        <w:jc w:val="both"/>
        <w:rPr>
          <w:rFonts w:ascii="Times New Roman" w:hAnsi="Times New Roman" w:cs="Times New Roman"/>
          <w:lang w:val="sr-Cyrl-CS"/>
        </w:rPr>
      </w:pPr>
      <w:r>
        <w:rPr>
          <w:rFonts w:ascii="Times New Roman" w:hAnsi="Times New Roman" w:cs="Times New Roman"/>
          <w:lang w:val="sr-Cyrl-CS"/>
        </w:rPr>
        <w:t xml:space="preserve">на основу које уговорне документације утврђује </w:t>
      </w:r>
      <w:r w:rsidR="002746A9">
        <w:rPr>
          <w:rFonts w:ascii="Times New Roman" w:hAnsi="Times New Roman" w:cs="Times New Roman"/>
          <w:lang w:val="sr-Cyrl-CS"/>
        </w:rPr>
        <w:t>се</w:t>
      </w:r>
      <w:r w:rsidR="00CE179E">
        <w:rPr>
          <w:rFonts w:ascii="Times New Roman" w:hAnsi="Times New Roman" w:cs="Times New Roman"/>
          <w:lang w:val="sr-Cyrl-CS"/>
        </w:rPr>
        <w:t>:</w:t>
      </w:r>
    </w:p>
    <w:p w:rsidR="002746A9" w:rsidRPr="00873965" w:rsidRDefault="002746A9" w:rsidP="002746A9">
      <w:pPr>
        <w:pStyle w:val="NoSpacing"/>
        <w:numPr>
          <w:ilvl w:val="0"/>
          <w:numId w:val="3"/>
        </w:numPr>
        <w:jc w:val="both"/>
        <w:rPr>
          <w:rFonts w:ascii="Times New Roman" w:hAnsi="Times New Roman" w:cs="Times New Roman"/>
          <w:lang w:val="sr-Cyrl-CS"/>
        </w:rPr>
      </w:pPr>
      <w:r w:rsidRPr="00873965">
        <w:rPr>
          <w:rFonts w:ascii="Times New Roman" w:hAnsi="Times New Roman" w:cs="Times New Roman"/>
          <w:lang w:val="sr-Cyrl-CS"/>
        </w:rPr>
        <w:t>да се</w:t>
      </w:r>
      <w:r w:rsidRPr="00873965">
        <w:rPr>
          <w:rFonts w:ascii="Times New Roman" w:hAnsi="Times New Roman" w:cs="Times New Roman"/>
          <w:b/>
          <w:lang w:val="sr-Cyrl-CS"/>
        </w:rPr>
        <w:t xml:space="preserve"> </w:t>
      </w:r>
      <w:r w:rsidR="00362C0D" w:rsidRPr="00873965">
        <w:rPr>
          <w:rFonts w:ascii="Times New Roman" w:hAnsi="Times New Roman" w:cs="Times New Roman"/>
          <w:b/>
          <w:lang w:val="sr-Cyrl-CS"/>
        </w:rPr>
        <w:t>предметни стамбени објекат састоји</w:t>
      </w:r>
      <w:r w:rsidR="00362C0D" w:rsidRPr="00873965">
        <w:rPr>
          <w:rFonts w:ascii="Times New Roman" w:hAnsi="Times New Roman" w:cs="Times New Roman"/>
          <w:lang w:val="sr-Cyrl-CS"/>
        </w:rPr>
        <w:t xml:space="preserve"> од две ламеле (Л1 и Л2) са укупно 16 станова, укупне нето стамбене површине од 1.096,32 м</w:t>
      </w:r>
      <w:r w:rsidR="00362C0D" w:rsidRPr="00873965">
        <w:rPr>
          <w:rFonts w:ascii="Times New Roman" w:hAnsi="Times New Roman" w:cs="Times New Roman"/>
          <w:vertAlign w:val="superscript"/>
          <w:lang w:val="sr-Cyrl-CS"/>
        </w:rPr>
        <w:t>2</w:t>
      </w:r>
      <w:r w:rsidR="00362C0D" w:rsidRPr="00873965">
        <w:rPr>
          <w:rFonts w:ascii="Times New Roman" w:hAnsi="Times New Roman" w:cs="Times New Roman"/>
          <w:lang w:val="sr-Cyrl-CS"/>
        </w:rPr>
        <w:t xml:space="preserve"> и 8 локала укупно нето површине 282,90м</w:t>
      </w:r>
      <w:r w:rsidR="00362C0D" w:rsidRPr="00873965">
        <w:rPr>
          <w:rFonts w:ascii="Times New Roman" w:hAnsi="Times New Roman" w:cs="Times New Roman"/>
          <w:vertAlign w:val="superscript"/>
          <w:lang w:val="sr-Cyrl-CS"/>
        </w:rPr>
        <w:t>2</w:t>
      </w:r>
      <w:r w:rsidR="00362C0D" w:rsidRPr="00873965">
        <w:rPr>
          <w:rFonts w:ascii="Times New Roman" w:hAnsi="Times New Roman" w:cs="Times New Roman"/>
          <w:lang w:val="sr-Cyrl-CS"/>
        </w:rPr>
        <w:t>, што укупно чини 1.379,22м</w:t>
      </w:r>
      <w:r w:rsidR="00362C0D" w:rsidRPr="00873965">
        <w:rPr>
          <w:rFonts w:ascii="Times New Roman" w:hAnsi="Times New Roman" w:cs="Times New Roman"/>
          <w:vertAlign w:val="superscript"/>
          <w:lang w:val="sr-Cyrl-CS"/>
        </w:rPr>
        <w:t>2</w:t>
      </w:r>
      <w:r w:rsidR="00362C0D" w:rsidRPr="00873965">
        <w:rPr>
          <w:rFonts w:ascii="Times New Roman" w:hAnsi="Times New Roman" w:cs="Times New Roman"/>
          <w:lang w:val="sr-Cyrl-CS"/>
        </w:rPr>
        <w:t>, те да је обавеза инвеститора да финансира 1.128,86м</w:t>
      </w:r>
      <w:r w:rsidR="00362C0D" w:rsidRPr="00873965">
        <w:rPr>
          <w:rFonts w:ascii="Times New Roman" w:hAnsi="Times New Roman" w:cs="Times New Roman"/>
          <w:vertAlign w:val="superscript"/>
          <w:lang w:val="sr-Cyrl-CS"/>
        </w:rPr>
        <w:t>2</w:t>
      </w:r>
      <w:r w:rsidR="00362C0D" w:rsidRPr="00873965">
        <w:rPr>
          <w:rFonts w:ascii="Times New Roman" w:hAnsi="Times New Roman" w:cs="Times New Roman"/>
          <w:lang w:val="sr-Cyrl-CS"/>
        </w:rPr>
        <w:t xml:space="preserve"> нето корисне површине предметног објеката, што представља 81,85% укупне површине, а обавеза суинвеститора да финансира 250,36м</w:t>
      </w:r>
      <w:r w:rsidR="00362C0D" w:rsidRPr="00873965">
        <w:rPr>
          <w:rFonts w:ascii="Times New Roman" w:hAnsi="Times New Roman" w:cs="Times New Roman"/>
          <w:vertAlign w:val="superscript"/>
          <w:lang w:val="sr-Cyrl-CS"/>
        </w:rPr>
        <w:t>2</w:t>
      </w:r>
      <w:r w:rsidR="00362C0D" w:rsidRPr="00873965">
        <w:rPr>
          <w:rFonts w:ascii="Times New Roman" w:hAnsi="Times New Roman" w:cs="Times New Roman"/>
          <w:lang w:val="sr-Cyrl-CS"/>
        </w:rPr>
        <w:t xml:space="preserve"> нето кор</w:t>
      </w:r>
      <w:r w:rsidR="00CE179E" w:rsidRPr="00873965">
        <w:rPr>
          <w:rFonts w:ascii="Times New Roman" w:hAnsi="Times New Roman" w:cs="Times New Roman"/>
          <w:lang w:val="sr-Cyrl-CS"/>
        </w:rPr>
        <w:t>исне површине предметног објекта, што представља 18,15% укупне површине и то станова бр.3 и 4 типа Ц1 на првом спрату и станове бр.7 и 8 типа Ц1 на другом спрату;</w:t>
      </w:r>
    </w:p>
    <w:p w:rsidR="00CE179E" w:rsidRDefault="002746A9" w:rsidP="00CE179E">
      <w:pPr>
        <w:pStyle w:val="NoSpacing"/>
        <w:numPr>
          <w:ilvl w:val="0"/>
          <w:numId w:val="3"/>
        </w:numPr>
        <w:jc w:val="both"/>
        <w:rPr>
          <w:rFonts w:ascii="Times New Roman" w:hAnsi="Times New Roman" w:cs="Times New Roman"/>
          <w:lang w:val="sr-Cyrl-CS"/>
        </w:rPr>
      </w:pPr>
      <w:r>
        <w:rPr>
          <w:rFonts w:ascii="Times New Roman" w:hAnsi="Times New Roman" w:cs="Times New Roman"/>
          <w:lang w:val="sr-Cyrl-CS"/>
        </w:rPr>
        <w:t xml:space="preserve">да </w:t>
      </w:r>
      <w:r w:rsidRPr="002746A9">
        <w:rPr>
          <w:rFonts w:ascii="Times New Roman" w:hAnsi="Times New Roman" w:cs="Times New Roman"/>
          <w:b/>
          <w:lang w:val="sr-Cyrl-CS"/>
        </w:rPr>
        <w:t xml:space="preserve">укупна улагања </w:t>
      </w:r>
      <w:r w:rsidR="00042FA6" w:rsidRPr="00042FA6">
        <w:rPr>
          <w:rFonts w:ascii="Times New Roman" w:hAnsi="Times New Roman" w:cs="Times New Roman"/>
          <w:b/>
          <w:lang w:val="sr-Cyrl-CS"/>
        </w:rPr>
        <w:t>Грађевинску дирекцију Србије Д.О.О. Београд</w:t>
      </w:r>
      <w:r w:rsidR="00042FA6" w:rsidRPr="002746A9">
        <w:rPr>
          <w:rFonts w:ascii="Times New Roman" w:hAnsi="Times New Roman" w:cs="Times New Roman"/>
          <w:b/>
          <w:lang w:val="sr-Cyrl-CS"/>
        </w:rPr>
        <w:t xml:space="preserve"> </w:t>
      </w:r>
      <w:r w:rsidRPr="002746A9">
        <w:rPr>
          <w:rFonts w:ascii="Times New Roman" w:hAnsi="Times New Roman" w:cs="Times New Roman"/>
          <w:b/>
          <w:lang w:val="sr-Cyrl-CS"/>
        </w:rPr>
        <w:t>по основу изградње објеката</w:t>
      </w:r>
      <w:r>
        <w:rPr>
          <w:rFonts w:ascii="Times New Roman" w:hAnsi="Times New Roman" w:cs="Times New Roman"/>
          <w:lang w:val="sr-Cyrl-CS"/>
        </w:rPr>
        <w:t xml:space="preserve"> из претходне тачке износе </w:t>
      </w:r>
      <w:r w:rsidRPr="002746A9">
        <w:rPr>
          <w:rFonts w:ascii="Times New Roman" w:hAnsi="Times New Roman" w:cs="Times New Roman"/>
          <w:b/>
          <w:lang w:val="sr-Cyrl-CS"/>
        </w:rPr>
        <w:t>14,563.263,73</w:t>
      </w:r>
      <w:r>
        <w:rPr>
          <w:rFonts w:ascii="Times New Roman" w:hAnsi="Times New Roman" w:cs="Times New Roman"/>
          <w:lang w:val="sr-Cyrl-CS"/>
        </w:rPr>
        <w:t xml:space="preserve"> динара од чега  и то:</w:t>
      </w:r>
    </w:p>
    <w:p w:rsidR="002746A9" w:rsidRDefault="002746A9" w:rsidP="002746A9">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-по основу уговора о изградњи стамбеног објекта закљученог са Д.Г.П. Рад из Гаџиног Хана и Анекса тог уговора </w:t>
      </w:r>
      <w:r w:rsidRPr="002746A9">
        <w:rPr>
          <w:rFonts w:ascii="Times New Roman" w:hAnsi="Times New Roman" w:cs="Times New Roman"/>
          <w:b/>
          <w:lang w:val="sr-Cyrl-CS"/>
        </w:rPr>
        <w:t>13,635.213,73</w:t>
      </w:r>
      <w:r>
        <w:rPr>
          <w:rFonts w:ascii="Times New Roman" w:hAnsi="Times New Roman" w:cs="Times New Roman"/>
          <w:lang w:val="sr-Cyrl-CS"/>
        </w:rPr>
        <w:t xml:space="preserve"> динара,</w:t>
      </w:r>
    </w:p>
    <w:p w:rsidR="002746A9" w:rsidRDefault="002746A9" w:rsidP="002746A9">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-по основу Уговора за израду техничке документације, сакљученог са „НИШПРОЈЕКТ“ д.д. из Ниша и записника о коначном обрачуну који је код Грађевинске дирекције Србије д.о.о. заведен под бр.3825183 од 27.06.2005. године </w:t>
      </w:r>
      <w:r w:rsidRPr="002746A9">
        <w:rPr>
          <w:rFonts w:ascii="Times New Roman" w:hAnsi="Times New Roman" w:cs="Times New Roman"/>
          <w:b/>
          <w:lang w:val="sr-Cyrl-CS"/>
        </w:rPr>
        <w:t>853.050,оо</w:t>
      </w:r>
      <w:r>
        <w:rPr>
          <w:rFonts w:ascii="Times New Roman" w:hAnsi="Times New Roman" w:cs="Times New Roman"/>
          <w:lang w:val="sr-Cyrl-CS"/>
        </w:rPr>
        <w:t xml:space="preserve"> динара,</w:t>
      </w:r>
    </w:p>
    <w:p w:rsidR="002746A9" w:rsidRDefault="002746A9" w:rsidP="00873965">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-по основу Уговора о изради урбанистичких услова за издавање урбанистичке дозволе, закљученог између Грађевинске дирекције Србије и „Завода за урбанизам Ниш“, који је у Грађевинској дирекцији Србије д.о.о. заведен под бр.2330-2/00 од 03.10.2000. године </w:t>
      </w:r>
      <w:r w:rsidRPr="002746A9">
        <w:rPr>
          <w:rFonts w:ascii="Times New Roman" w:hAnsi="Times New Roman" w:cs="Times New Roman"/>
          <w:b/>
          <w:lang w:val="sr-Cyrl-CS"/>
        </w:rPr>
        <w:t>75.000,оо</w:t>
      </w:r>
      <w:r>
        <w:rPr>
          <w:rFonts w:ascii="Times New Roman" w:hAnsi="Times New Roman" w:cs="Times New Roman"/>
          <w:lang w:val="sr-Cyrl-CS"/>
        </w:rPr>
        <w:t xml:space="preserve"> динара,</w:t>
      </w:r>
    </w:p>
    <w:p w:rsidR="002746A9" w:rsidRDefault="00D96A2E" w:rsidP="002746A9">
      <w:pPr>
        <w:pStyle w:val="NoSpacing"/>
        <w:numPr>
          <w:ilvl w:val="0"/>
          <w:numId w:val="3"/>
        </w:numPr>
        <w:jc w:val="both"/>
        <w:rPr>
          <w:rFonts w:ascii="Times New Roman" w:hAnsi="Times New Roman" w:cs="Times New Roman"/>
          <w:lang w:val="sr-Cyrl-CS"/>
        </w:rPr>
      </w:pPr>
      <w:r>
        <w:rPr>
          <w:rFonts w:ascii="Times New Roman" w:hAnsi="Times New Roman" w:cs="Times New Roman"/>
          <w:lang w:val="sr-Cyrl-CS"/>
        </w:rPr>
        <w:t xml:space="preserve">да </w:t>
      </w:r>
      <w:r w:rsidRPr="00D96A2E">
        <w:rPr>
          <w:rFonts w:ascii="Times New Roman" w:hAnsi="Times New Roman" w:cs="Times New Roman"/>
          <w:b/>
          <w:lang w:val="sr-Cyrl-CS"/>
        </w:rPr>
        <w:t>изведеност објекта износи 47,60%</w:t>
      </w:r>
      <w:r>
        <w:rPr>
          <w:rFonts w:ascii="Times New Roman" w:hAnsi="Times New Roman" w:cs="Times New Roman"/>
          <w:lang w:val="sr-Cyrl-CS"/>
        </w:rPr>
        <w:t xml:space="preserve"> према извештају Комисије формиране решењем директора бр.170064 од 18.04.2013. године и решења о допуни решења бр.171371 од 09.05.2013. године, који је у Грађ</w:t>
      </w:r>
      <w:r w:rsidR="00882EBE">
        <w:rPr>
          <w:rFonts w:ascii="Times New Roman" w:hAnsi="Times New Roman" w:cs="Times New Roman"/>
          <w:lang w:val="sr-Cyrl-CS"/>
        </w:rPr>
        <w:t>евинској дирекцији Србије Д.О.О. Београд</w:t>
      </w:r>
      <w:r>
        <w:rPr>
          <w:rFonts w:ascii="Times New Roman" w:hAnsi="Times New Roman" w:cs="Times New Roman"/>
          <w:lang w:val="sr-Cyrl-CS"/>
        </w:rPr>
        <w:t xml:space="preserve"> заведен под бр.173458 од 31.05.2013. године, </w:t>
      </w:r>
      <w:r w:rsidRPr="00D96A2E">
        <w:rPr>
          <w:rFonts w:ascii="Times New Roman" w:hAnsi="Times New Roman" w:cs="Times New Roman"/>
          <w:b/>
          <w:lang w:val="sr-Cyrl-CS"/>
        </w:rPr>
        <w:t>а који проценат изведености подразумева следеће стање објекта</w:t>
      </w:r>
      <w:r>
        <w:rPr>
          <w:rFonts w:ascii="Times New Roman" w:hAnsi="Times New Roman" w:cs="Times New Roman"/>
          <w:lang w:val="sr-Cyrl-CS"/>
        </w:rPr>
        <w:t>:</w:t>
      </w:r>
    </w:p>
    <w:p w:rsidR="00D96A2E" w:rsidRDefault="00D96A2E" w:rsidP="00D96A2E">
      <w:pPr>
        <w:pStyle w:val="NoSpacing"/>
        <w:ind w:left="720"/>
        <w:jc w:val="both"/>
        <w:rPr>
          <w:rFonts w:ascii="Times New Roman" w:hAnsi="Times New Roman" w:cs="Times New Roman"/>
          <w:lang w:val="sr-Cyrl-CS"/>
        </w:rPr>
      </w:pPr>
      <w:r>
        <w:rPr>
          <w:rFonts w:ascii="Times New Roman" w:hAnsi="Times New Roman" w:cs="Times New Roman"/>
          <w:lang w:val="sr-Cyrl-CS"/>
        </w:rPr>
        <w:t>-објекат није повезан на инфраструктуру,</w:t>
      </w:r>
    </w:p>
    <w:p w:rsidR="00D96A2E" w:rsidRDefault="00D96A2E" w:rsidP="00D96A2E">
      <w:pPr>
        <w:pStyle w:val="NoSpacing"/>
        <w:ind w:left="720"/>
        <w:jc w:val="both"/>
        <w:rPr>
          <w:rFonts w:ascii="Times New Roman" w:hAnsi="Times New Roman" w:cs="Times New Roman"/>
          <w:lang w:val="sr-Cyrl-CS"/>
        </w:rPr>
      </w:pPr>
      <w:r>
        <w:rPr>
          <w:rFonts w:ascii="Times New Roman" w:hAnsi="Times New Roman" w:cs="Times New Roman"/>
          <w:lang w:val="sr-Cyrl-CS"/>
        </w:rPr>
        <w:t>-конструктивни систем објекта је зидана конструкциј</w:t>
      </w:r>
      <w:r w:rsidR="00882EBE">
        <w:rPr>
          <w:rFonts w:ascii="Times New Roman" w:hAnsi="Times New Roman" w:cs="Times New Roman"/>
          <w:lang w:val="sr-Cyrl-CS"/>
        </w:rPr>
        <w:t>а правилно диспонирана у оба орт</w:t>
      </w:r>
      <w:r>
        <w:rPr>
          <w:rFonts w:ascii="Times New Roman" w:hAnsi="Times New Roman" w:cs="Times New Roman"/>
          <w:lang w:val="sr-Cyrl-CS"/>
        </w:rPr>
        <w:t xml:space="preserve">огонална правца са прописним дебљинама зидова и хоризонталним и вертикалним </w:t>
      </w:r>
      <w:r>
        <w:rPr>
          <w:rFonts w:ascii="Times New Roman" w:hAnsi="Times New Roman" w:cs="Times New Roman"/>
          <w:lang w:val="sr-Cyrl-CS"/>
        </w:rPr>
        <w:lastRenderedPageBreak/>
        <w:t>армирано-бетонским серклажима. Међуспратна конструкција је система ТМ3. Објекат је темељен на тракастим темељним стопама,</w:t>
      </w:r>
    </w:p>
    <w:p w:rsidR="00D96A2E" w:rsidRDefault="00D96A2E" w:rsidP="00D96A2E">
      <w:pPr>
        <w:pStyle w:val="NoSpacing"/>
        <w:ind w:left="720"/>
        <w:jc w:val="both"/>
        <w:rPr>
          <w:rFonts w:ascii="Times New Roman" w:hAnsi="Times New Roman" w:cs="Times New Roman"/>
          <w:lang w:val="sr-Cyrl-CS"/>
        </w:rPr>
      </w:pPr>
      <w:r>
        <w:rPr>
          <w:rFonts w:ascii="Times New Roman" w:hAnsi="Times New Roman" w:cs="Times New Roman"/>
          <w:lang w:val="sr-Cyrl-CS"/>
        </w:rPr>
        <w:t>-преградни зидови између станова, зидови у стану и у склопу фасадног зида рађени су од гитер блока димензија 24см, 19см, као и шупљом опеком од 12см као и на кант. Поједине делове зидова треба заменити јер су константно били под утицајем атмосферских утицаја и попуцали су од мраза али нису склони паду,</w:t>
      </w:r>
    </w:p>
    <w:p w:rsidR="00D96A2E" w:rsidRDefault="00D96A2E" w:rsidP="00D96A2E">
      <w:pPr>
        <w:pStyle w:val="NoSpacing"/>
        <w:ind w:left="720"/>
        <w:jc w:val="both"/>
        <w:rPr>
          <w:rFonts w:ascii="Times New Roman" w:hAnsi="Times New Roman" w:cs="Times New Roman"/>
          <w:lang w:val="sr-Cyrl-CS"/>
        </w:rPr>
      </w:pPr>
      <w:r>
        <w:rPr>
          <w:rFonts w:ascii="Times New Roman" w:hAnsi="Times New Roman" w:cs="Times New Roman"/>
          <w:lang w:val="sr-Cyrl-CS"/>
        </w:rPr>
        <w:t>-изведено степениште је једнокрако са и има 16 степеника</w:t>
      </w:r>
      <w:r w:rsidR="00642FE1">
        <w:rPr>
          <w:rFonts w:ascii="Times New Roman" w:hAnsi="Times New Roman" w:cs="Times New Roman"/>
          <w:lang w:val="sr-Cyrl-CS"/>
        </w:rPr>
        <w:t>, који премошћују висинску разлику са етаже на етажу. Степениште је необезбеђено без икаквих мера сигурности</w:t>
      </w:r>
      <w:r w:rsidR="005D741D">
        <w:rPr>
          <w:rFonts w:ascii="Times New Roman" w:hAnsi="Times New Roman" w:cs="Times New Roman"/>
          <w:lang w:val="sr-Cyrl-CS"/>
        </w:rPr>
        <w:t>, рукохвата или заштитне ограде,</w:t>
      </w:r>
    </w:p>
    <w:p w:rsidR="005D741D" w:rsidRDefault="005D741D" w:rsidP="00D96A2E">
      <w:pPr>
        <w:pStyle w:val="NoSpacing"/>
        <w:ind w:left="720"/>
        <w:jc w:val="both"/>
        <w:rPr>
          <w:rFonts w:ascii="Times New Roman" w:hAnsi="Times New Roman" w:cs="Times New Roman"/>
          <w:lang w:val="sr-Cyrl-CS"/>
        </w:rPr>
      </w:pPr>
      <w:r>
        <w:rPr>
          <w:rFonts w:ascii="Times New Roman" w:hAnsi="Times New Roman" w:cs="Times New Roman"/>
          <w:lang w:val="sr-Cyrl-CS"/>
        </w:rPr>
        <w:t>-фасада на објекту је рађена као сендвич зид, гитер блок + термичка изолација ( камена вуна или на појед</w:t>
      </w:r>
      <w:r w:rsidR="00072BB3">
        <w:rPr>
          <w:rFonts w:ascii="Times New Roman" w:hAnsi="Times New Roman" w:cs="Times New Roman"/>
          <w:lang w:val="sr-Cyrl-CS"/>
        </w:rPr>
        <w:t>и</w:t>
      </w:r>
      <w:r>
        <w:rPr>
          <w:rFonts w:ascii="Times New Roman" w:hAnsi="Times New Roman" w:cs="Times New Roman"/>
          <w:lang w:val="sr-Cyrl-CS"/>
        </w:rPr>
        <w:t>ним деловима стиропор)</w:t>
      </w:r>
      <w:r w:rsidR="00072BB3">
        <w:rPr>
          <w:rFonts w:ascii="Times New Roman" w:hAnsi="Times New Roman" w:cs="Times New Roman"/>
          <w:lang w:val="sr-Cyrl-CS"/>
        </w:rPr>
        <w:t xml:space="preserve"> + гитер блок 10см малтерисан са спољне стране. Већи део фасаде је омалтерисан са спољне стране на Л1 док је приземни део остао немалтерисан. Фасада на Л2 је на спратовима малтерисана али су остали делови на северној и западној страни који нису малтерисани уопште или само делимично. Призмени део фасаде око Л2 није рађен,</w:t>
      </w:r>
    </w:p>
    <w:p w:rsidR="00072BB3" w:rsidRDefault="0062469B" w:rsidP="00D96A2E">
      <w:pPr>
        <w:pStyle w:val="NoSpacing"/>
        <w:ind w:left="720"/>
        <w:jc w:val="both"/>
        <w:rPr>
          <w:rFonts w:ascii="Times New Roman" w:hAnsi="Times New Roman" w:cs="Times New Roman"/>
          <w:lang w:val="sr-Cyrl-CS"/>
        </w:rPr>
      </w:pPr>
      <w:r>
        <w:rPr>
          <w:rFonts w:ascii="Times New Roman" w:hAnsi="Times New Roman" w:cs="Times New Roman"/>
          <w:lang w:val="sr-Cyrl-CS"/>
        </w:rPr>
        <w:t>-ф</w:t>
      </w:r>
      <w:r w:rsidR="00072BB3">
        <w:rPr>
          <w:rFonts w:ascii="Times New Roman" w:hAnsi="Times New Roman" w:cs="Times New Roman"/>
          <w:lang w:val="sr-Cyrl-CS"/>
        </w:rPr>
        <w:t xml:space="preserve">асадна столарија је углавном постављена на Л1 али не у целости. Постављену фасадну столарију неопходно је довршити са фарбањем заштитног премаза који никада није ни рађен и потребно је заменити </w:t>
      </w:r>
      <w:r>
        <w:rPr>
          <w:rFonts w:ascii="Times New Roman" w:hAnsi="Times New Roman" w:cs="Times New Roman"/>
          <w:lang w:val="sr-Cyrl-CS"/>
        </w:rPr>
        <w:t>поломљена стакла. Потребно је ам</w:t>
      </w:r>
      <w:r w:rsidR="00072BB3">
        <w:rPr>
          <w:rFonts w:ascii="Times New Roman" w:hAnsi="Times New Roman" w:cs="Times New Roman"/>
          <w:lang w:val="sr-Cyrl-CS"/>
        </w:rPr>
        <w:t>пасовати столарију. Унутрашња столарија није постављена.</w:t>
      </w:r>
    </w:p>
    <w:p w:rsidR="00072BB3" w:rsidRDefault="00072BB3" w:rsidP="00D96A2E">
      <w:pPr>
        <w:pStyle w:val="NoSpacing"/>
        <w:ind w:left="720"/>
        <w:jc w:val="both"/>
        <w:rPr>
          <w:rFonts w:ascii="Times New Roman" w:hAnsi="Times New Roman" w:cs="Times New Roman"/>
          <w:lang w:val="sr-Cyrl-CS"/>
        </w:rPr>
      </w:pPr>
      <w:r>
        <w:rPr>
          <w:rFonts w:ascii="Times New Roman" w:hAnsi="Times New Roman" w:cs="Times New Roman"/>
          <w:lang w:val="sr-Cyrl-CS"/>
        </w:rPr>
        <w:t>-Кровна конструкција је рађена од суве борове грађе. Конструкција је одлично урађена, везе спајања су коректне и нема назнака било каквог померања кровне конструкције. Потребне интервенције на крову и кровној конструкцији своде се на промену поломљених црепова, дела ламперије која је од процуривања оштећена и по потреби замена оштећених рогова који су од атмосферских неприлика страдали, уз обавезно препокривање дела крова,</w:t>
      </w:r>
    </w:p>
    <w:p w:rsidR="00072BB3" w:rsidRDefault="00072BB3" w:rsidP="00D96A2E">
      <w:pPr>
        <w:pStyle w:val="NoSpacing"/>
        <w:ind w:left="720"/>
        <w:jc w:val="both"/>
        <w:rPr>
          <w:rFonts w:ascii="Times New Roman" w:hAnsi="Times New Roman" w:cs="Times New Roman"/>
          <w:lang w:val="sr-Cyrl-CS"/>
        </w:rPr>
      </w:pPr>
      <w:r>
        <w:rPr>
          <w:rFonts w:ascii="Times New Roman" w:hAnsi="Times New Roman" w:cs="Times New Roman"/>
          <w:lang w:val="sr-Cyrl-CS"/>
        </w:rPr>
        <w:t>-лимарски радови на крову око димњачких и вентилационих канала су урађени, хоризонтални олуци делимично постављени док остали радови нису извођени осим изолатерских на позицијама темеља,</w:t>
      </w:r>
    </w:p>
    <w:p w:rsidR="00072BB3" w:rsidRDefault="00072BB3" w:rsidP="00D96A2E">
      <w:pPr>
        <w:pStyle w:val="NoSpacing"/>
        <w:ind w:left="720"/>
        <w:jc w:val="both"/>
        <w:rPr>
          <w:rFonts w:ascii="Times New Roman" w:hAnsi="Times New Roman" w:cs="Times New Roman"/>
          <w:lang w:val="sr-Cyrl-CS"/>
        </w:rPr>
      </w:pPr>
      <w:r>
        <w:rPr>
          <w:rFonts w:ascii="Times New Roman" w:hAnsi="Times New Roman" w:cs="Times New Roman"/>
          <w:lang w:val="sr-Cyrl-CS"/>
        </w:rPr>
        <w:t>-инсталације водовода и канализације у Л1 су изведене и види се остављени прикључак на инфраструктуру, али спајање није извршено. Инсталација није испитана. У Л2 инсталације нису изведене,</w:t>
      </w:r>
    </w:p>
    <w:p w:rsidR="00072BB3" w:rsidRDefault="00072BB3" w:rsidP="00D96A2E">
      <w:pPr>
        <w:pStyle w:val="NoSpacing"/>
        <w:ind w:left="720"/>
        <w:jc w:val="both"/>
        <w:rPr>
          <w:rFonts w:ascii="Times New Roman" w:hAnsi="Times New Roman" w:cs="Times New Roman"/>
          <w:lang w:val="sr-Cyrl-CS"/>
        </w:rPr>
      </w:pPr>
      <w:r>
        <w:rPr>
          <w:rFonts w:ascii="Times New Roman" w:hAnsi="Times New Roman" w:cs="Times New Roman"/>
          <w:lang w:val="sr-Cyrl-CS"/>
        </w:rPr>
        <w:t>-машинске инсталације нису изведене,</w:t>
      </w:r>
    </w:p>
    <w:p w:rsidR="00D96A2E" w:rsidRDefault="00072BB3" w:rsidP="00E00EDF">
      <w:pPr>
        <w:pStyle w:val="NoSpacing"/>
        <w:ind w:left="720"/>
        <w:jc w:val="both"/>
        <w:rPr>
          <w:rFonts w:ascii="Times New Roman" w:hAnsi="Times New Roman" w:cs="Times New Roman"/>
          <w:lang w:val="sr-Cyrl-CS"/>
        </w:rPr>
      </w:pPr>
      <w:r>
        <w:rPr>
          <w:rFonts w:ascii="Times New Roman" w:hAnsi="Times New Roman" w:cs="Times New Roman"/>
          <w:lang w:val="sr-Cyrl-CS"/>
        </w:rPr>
        <w:t>-у Л1 изведене су електро инсталације. Инсталација није испитана.</w:t>
      </w:r>
    </w:p>
    <w:p w:rsidR="00E00EDF" w:rsidRDefault="00E00EDF" w:rsidP="00E00EDF">
      <w:pPr>
        <w:pStyle w:val="NoSpacing"/>
        <w:jc w:val="both"/>
        <w:rPr>
          <w:rFonts w:ascii="Times New Roman" w:hAnsi="Times New Roman" w:cs="Times New Roman"/>
          <w:lang w:val="sr-Cyrl-CS"/>
        </w:rPr>
      </w:pPr>
    </w:p>
    <w:p w:rsidR="00E00EDF" w:rsidRDefault="00E00EDF" w:rsidP="00E00EDF">
      <w:pPr>
        <w:pStyle w:val="NoSpacing"/>
        <w:jc w:val="both"/>
        <w:rPr>
          <w:rFonts w:ascii="Times New Roman" w:hAnsi="Times New Roman" w:cs="Times New Roman"/>
          <w:lang w:val="sr-Cyrl-CS"/>
        </w:rPr>
      </w:pPr>
      <w:r>
        <w:rPr>
          <w:rFonts w:ascii="Times New Roman" w:hAnsi="Times New Roman" w:cs="Times New Roman"/>
          <w:lang w:val="sr-Cyrl-CS"/>
        </w:rPr>
        <w:t>Законом о јавној својини ( „Службени гласник РС“ бр.72/2011 и 88/2013) прописано је:</w:t>
      </w:r>
    </w:p>
    <w:p w:rsidR="00E00EDF" w:rsidRDefault="0062469B" w:rsidP="002842FF">
      <w:pPr>
        <w:pStyle w:val="NoSpacing"/>
        <w:ind w:firstLine="720"/>
        <w:jc w:val="both"/>
        <w:rPr>
          <w:rFonts w:ascii="Times New Roman" w:hAnsi="Times New Roman" w:cs="Times New Roman"/>
          <w:i/>
          <w:lang w:val="sr-Cyrl-CS"/>
        </w:rPr>
      </w:pPr>
      <w:r>
        <w:rPr>
          <w:rFonts w:ascii="Times New Roman" w:hAnsi="Times New Roman" w:cs="Times New Roman"/>
          <w:lang w:val="sr-Cyrl-CS"/>
        </w:rPr>
        <w:t>Члан 27. с</w:t>
      </w:r>
      <w:r w:rsidR="00E00EDF">
        <w:rPr>
          <w:rFonts w:ascii="Times New Roman" w:hAnsi="Times New Roman" w:cs="Times New Roman"/>
          <w:lang w:val="sr-Cyrl-CS"/>
        </w:rPr>
        <w:t xml:space="preserve">тав 10.: </w:t>
      </w:r>
      <w:r w:rsidR="00E00EDF">
        <w:rPr>
          <w:rFonts w:ascii="Times New Roman" w:hAnsi="Times New Roman" w:cs="Times New Roman"/>
          <w:i/>
          <w:lang w:val="sr-Cyrl-CS"/>
        </w:rPr>
        <w:t>„ О прибављању ствари и располагању стварима у јавној својини јединице локалне самоуправе под условима прописаним законом, одлучује орган јединице локалне самопураве одређен у складу са законом и статутом јединице локалне самоуправе“,</w:t>
      </w:r>
    </w:p>
    <w:p w:rsidR="00E00EDF" w:rsidRDefault="0062469B" w:rsidP="002842FF">
      <w:pPr>
        <w:pStyle w:val="NoSpacing"/>
        <w:ind w:firstLine="720"/>
        <w:jc w:val="both"/>
        <w:rPr>
          <w:rFonts w:ascii="Times New Roman" w:hAnsi="Times New Roman" w:cs="Times New Roman"/>
          <w:i/>
          <w:lang w:val="sr-Cyrl-CS"/>
        </w:rPr>
      </w:pPr>
      <w:r>
        <w:rPr>
          <w:rFonts w:ascii="Times New Roman" w:hAnsi="Times New Roman" w:cs="Times New Roman"/>
          <w:lang w:val="sr-Cyrl-CS"/>
        </w:rPr>
        <w:t>Члан 28. с</w:t>
      </w:r>
      <w:r w:rsidR="00E00EDF">
        <w:rPr>
          <w:rFonts w:ascii="Times New Roman" w:hAnsi="Times New Roman" w:cs="Times New Roman"/>
          <w:lang w:val="sr-Cyrl-CS"/>
        </w:rPr>
        <w:t xml:space="preserve">тав 2.: </w:t>
      </w:r>
      <w:r w:rsidR="00E00EDF">
        <w:rPr>
          <w:rFonts w:ascii="Times New Roman" w:hAnsi="Times New Roman" w:cs="Times New Roman"/>
          <w:i/>
          <w:lang w:val="sr-Cyrl-CS"/>
        </w:rPr>
        <w:t>„Орган надлежан за одлучивање и предлагање акта о прибављању, коришћењу, управљању и располагању стварима које користе орга</w:t>
      </w:r>
      <w:r>
        <w:rPr>
          <w:rFonts w:ascii="Times New Roman" w:hAnsi="Times New Roman" w:cs="Times New Roman"/>
          <w:i/>
          <w:lang w:val="sr-Cyrl-CS"/>
        </w:rPr>
        <w:t>ни аутономне покрајине и једини</w:t>
      </w:r>
      <w:r w:rsidR="00E00EDF">
        <w:rPr>
          <w:rFonts w:ascii="Times New Roman" w:hAnsi="Times New Roman" w:cs="Times New Roman"/>
          <w:i/>
          <w:lang w:val="sr-Cyrl-CS"/>
        </w:rPr>
        <w:t>це локалне самоуправе утврђује се прописом аутономне покрајине, односно јединице локалне самоуправе“,</w:t>
      </w:r>
    </w:p>
    <w:p w:rsidR="00E00EDF" w:rsidRDefault="0062469B" w:rsidP="002842FF">
      <w:pPr>
        <w:pStyle w:val="NoSpacing"/>
        <w:ind w:firstLine="720"/>
        <w:jc w:val="both"/>
        <w:rPr>
          <w:rFonts w:ascii="Times New Roman" w:hAnsi="Times New Roman" w:cs="Times New Roman"/>
          <w:i/>
          <w:lang w:val="sr-Cyrl-CS"/>
        </w:rPr>
      </w:pPr>
      <w:r>
        <w:rPr>
          <w:rFonts w:ascii="Times New Roman" w:hAnsi="Times New Roman" w:cs="Times New Roman"/>
          <w:lang w:val="sr-Cyrl-CS"/>
        </w:rPr>
        <w:t>Члан 29. с</w:t>
      </w:r>
      <w:r w:rsidR="00E00EDF">
        <w:rPr>
          <w:rFonts w:ascii="Times New Roman" w:hAnsi="Times New Roman" w:cs="Times New Roman"/>
          <w:lang w:val="sr-Cyrl-CS"/>
        </w:rPr>
        <w:t>тав 1:</w:t>
      </w:r>
      <w:r w:rsidR="00E00EDF">
        <w:rPr>
          <w:rFonts w:ascii="Times New Roman" w:hAnsi="Times New Roman" w:cs="Times New Roman"/>
          <w:i/>
          <w:lang w:val="sr-Cyrl-CS"/>
        </w:rPr>
        <w:t xml:space="preserve">“ непокретне ствари прибављају се у јавну својину и отуђују из јавне својине, полазећи од тржишне вредности непокретности, коју је проценио порески, односно други надлежни орган, у поступку јавног надметања, односно прикупљањем писмених понуда, ако законом није другачије одређено“, </w:t>
      </w:r>
      <w:r w:rsidR="00E00EDF">
        <w:rPr>
          <w:rFonts w:ascii="Times New Roman" w:hAnsi="Times New Roman" w:cs="Times New Roman"/>
          <w:lang w:val="sr-Cyrl-CS"/>
        </w:rPr>
        <w:t xml:space="preserve"> и став 3.:</w:t>
      </w:r>
      <w:r w:rsidR="00E00EDF">
        <w:rPr>
          <w:rFonts w:ascii="Times New Roman" w:hAnsi="Times New Roman" w:cs="Times New Roman"/>
          <w:i/>
          <w:lang w:val="sr-Cyrl-CS"/>
        </w:rPr>
        <w:t xml:space="preserve"> Изузетно од става 1. </w:t>
      </w:r>
      <w:r>
        <w:rPr>
          <w:rFonts w:ascii="Times New Roman" w:hAnsi="Times New Roman" w:cs="Times New Roman"/>
          <w:i/>
          <w:lang w:val="sr-Cyrl-CS"/>
        </w:rPr>
        <w:t>о</w:t>
      </w:r>
      <w:r w:rsidR="00E00EDF">
        <w:rPr>
          <w:rFonts w:ascii="Times New Roman" w:hAnsi="Times New Roman" w:cs="Times New Roman"/>
          <w:i/>
          <w:lang w:val="sr-Cyrl-CS"/>
        </w:rPr>
        <w:t>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непопкретности ( код отуђења), односно не изнад те вредности ( код прибављања), ако у конкретном случају то представља једино могуће решење. Предлог акта, односно акт о оваквом располагању мора да садржи образложење из кога се може утврдити постојање ових околности“.</w:t>
      </w:r>
    </w:p>
    <w:p w:rsidR="00E00EDF" w:rsidRDefault="00E00EDF" w:rsidP="00E00EDF">
      <w:pPr>
        <w:pStyle w:val="NoSpacing"/>
        <w:jc w:val="both"/>
        <w:rPr>
          <w:rFonts w:ascii="Times New Roman" w:hAnsi="Times New Roman" w:cs="Times New Roman"/>
          <w:i/>
          <w:lang w:val="sr-Cyrl-CS"/>
        </w:rPr>
      </w:pPr>
    </w:p>
    <w:p w:rsidR="00E00EDF" w:rsidRDefault="00E00EDF" w:rsidP="00E00EDF">
      <w:pPr>
        <w:pStyle w:val="NoSpacing"/>
        <w:jc w:val="both"/>
        <w:rPr>
          <w:rFonts w:ascii="Times New Roman" w:hAnsi="Times New Roman" w:cs="Times New Roman"/>
          <w:lang w:val="sr-Cyrl-CS"/>
        </w:rPr>
      </w:pPr>
      <w:r>
        <w:rPr>
          <w:rFonts w:ascii="Times New Roman" w:hAnsi="Times New Roman" w:cs="Times New Roman"/>
          <w:lang w:val="sr-Cyrl-CS"/>
        </w:rPr>
        <w:t>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w:t>
      </w:r>
      <w:r w:rsidR="00375A25">
        <w:rPr>
          <w:rFonts w:ascii="Times New Roman" w:hAnsi="Times New Roman" w:cs="Times New Roman"/>
          <w:lang w:val="sr-Cyrl-CS"/>
        </w:rPr>
        <w:t xml:space="preserve"> писмених  понуда ( „Службени гласник Рс“ бр.24/2012) прописује:</w:t>
      </w:r>
    </w:p>
    <w:p w:rsidR="00375A25" w:rsidRDefault="00375A25" w:rsidP="002842FF">
      <w:pPr>
        <w:pStyle w:val="NoSpacing"/>
        <w:ind w:firstLine="720"/>
        <w:jc w:val="both"/>
        <w:rPr>
          <w:rFonts w:ascii="Times New Roman" w:hAnsi="Times New Roman" w:cs="Times New Roman"/>
          <w:i/>
          <w:lang w:val="sr-Cyrl-CS"/>
        </w:rPr>
      </w:pPr>
      <w:r>
        <w:rPr>
          <w:rFonts w:ascii="Times New Roman" w:hAnsi="Times New Roman" w:cs="Times New Roman"/>
          <w:lang w:val="sr-Cyrl-CS"/>
        </w:rPr>
        <w:t>Чланом 3. став 1. тачка 1) :</w:t>
      </w:r>
      <w:r>
        <w:rPr>
          <w:rFonts w:ascii="Times New Roman" w:hAnsi="Times New Roman" w:cs="Times New Roman"/>
          <w:i/>
          <w:lang w:val="sr-Cyrl-CS"/>
        </w:rPr>
        <w:t>“ 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w:t>
      </w:r>
    </w:p>
    <w:p w:rsidR="00375A25" w:rsidRDefault="00375A25" w:rsidP="002842FF">
      <w:pPr>
        <w:pStyle w:val="NoSpacing"/>
        <w:ind w:firstLine="720"/>
        <w:jc w:val="both"/>
        <w:rPr>
          <w:rFonts w:ascii="Times New Roman" w:hAnsi="Times New Roman" w:cs="Times New Roman"/>
          <w:i/>
          <w:lang w:val="sr-Cyrl-CS"/>
        </w:rPr>
      </w:pPr>
      <w:r>
        <w:rPr>
          <w:rFonts w:ascii="Times New Roman" w:hAnsi="Times New Roman" w:cs="Times New Roman"/>
          <w:lang w:val="sr-Cyrl-CS"/>
        </w:rPr>
        <w:t xml:space="preserve">Чланом 12ж став 1. Статута општине гаџин Хан ( „Службени лист града Ниша“ број 63/2008, 31/2011, 46/2011 и 26/2013) прописано је: </w:t>
      </w:r>
      <w:r>
        <w:rPr>
          <w:rFonts w:ascii="Times New Roman" w:hAnsi="Times New Roman" w:cs="Times New Roman"/>
          <w:i/>
          <w:lang w:val="sr-Cyrl-CS"/>
        </w:rPr>
        <w:t>„ О прибављању и располагању непокретностима у својини општине Гаџин Хан за потребе њених органа и организација, о преносу права јавне својине на непокретностима у својини општине Гаџин Хан на другог носиоца јавне својине ( пренос укључује размену, давања на коришћење са накнадом или без накнаде или у закуп другом носиоцу јавне својине), као и о прибављању и отуђењу превозних средстава и опреме веће вредности за потребе општине Гаџин Хан, одлучује Општинско веће општине Гаџин Хан“,</w:t>
      </w:r>
    </w:p>
    <w:p w:rsidR="00375A25" w:rsidRDefault="00375A25" w:rsidP="00E00EDF">
      <w:pPr>
        <w:pStyle w:val="NoSpacing"/>
        <w:jc w:val="both"/>
        <w:rPr>
          <w:rFonts w:ascii="Times New Roman" w:hAnsi="Times New Roman" w:cs="Times New Roman"/>
          <w:i/>
          <w:lang w:val="sr-Cyrl-CS"/>
        </w:rPr>
      </w:pPr>
      <w:r>
        <w:rPr>
          <w:rFonts w:ascii="Times New Roman" w:hAnsi="Times New Roman" w:cs="Times New Roman"/>
          <w:lang w:val="sr-Cyrl-CS"/>
        </w:rPr>
        <w:t xml:space="preserve"> </w:t>
      </w:r>
      <w:r w:rsidR="002842FF">
        <w:rPr>
          <w:rFonts w:ascii="Times New Roman" w:hAnsi="Times New Roman" w:cs="Times New Roman"/>
          <w:lang w:val="sr-Cyrl-CS"/>
        </w:rPr>
        <w:tab/>
        <w:t>а</w:t>
      </w:r>
      <w:r>
        <w:rPr>
          <w:rFonts w:ascii="Times New Roman" w:hAnsi="Times New Roman" w:cs="Times New Roman"/>
          <w:lang w:val="sr-Cyrl-CS"/>
        </w:rPr>
        <w:t xml:space="preserve"> чланом 12з : „</w:t>
      </w:r>
      <w:r>
        <w:rPr>
          <w:rFonts w:ascii="Times New Roman" w:hAnsi="Times New Roman" w:cs="Times New Roman"/>
          <w:i/>
          <w:lang w:val="sr-Cyrl-CS"/>
        </w:rPr>
        <w:t>Председник општине Гаџин Хан је лице надлежно за закључивање уговора о прибављању и располагању стварима у својини општине Гаџин Хан“.</w:t>
      </w:r>
    </w:p>
    <w:p w:rsidR="00375A25" w:rsidRDefault="00375A25" w:rsidP="002842FF">
      <w:pPr>
        <w:pStyle w:val="NoSpacing"/>
        <w:ind w:firstLine="720"/>
        <w:jc w:val="both"/>
        <w:rPr>
          <w:rFonts w:ascii="Times New Roman" w:hAnsi="Times New Roman" w:cs="Times New Roman"/>
          <w:i/>
          <w:lang w:val="sr-Cyrl-CS"/>
        </w:rPr>
      </w:pPr>
      <w:r>
        <w:rPr>
          <w:rFonts w:ascii="Times New Roman" w:hAnsi="Times New Roman" w:cs="Times New Roman"/>
          <w:lang w:val="sr-Cyrl-CS"/>
        </w:rPr>
        <w:t>Одлуком о условима прибављања и отуђења непокретности у јавној својини, отуђења покретних ствари у јавној својини, давања у закуп ствари у јавној својини</w:t>
      </w:r>
      <w:r w:rsidR="001B7025">
        <w:rPr>
          <w:rFonts w:ascii="Times New Roman" w:hAnsi="Times New Roman" w:cs="Times New Roman"/>
          <w:lang w:val="sr-Cyrl-CS"/>
        </w:rPr>
        <w:t xml:space="preserve"> и поступцима јавног надметања, прикупљања писмених понуда и непосредне погодбе ( „Службени лист града Ниша“ бр.78/2013) прописано је: чланом 2. Став 1. :“</w:t>
      </w:r>
      <w:r w:rsidR="001B7025">
        <w:rPr>
          <w:rFonts w:ascii="Times New Roman" w:hAnsi="Times New Roman" w:cs="Times New Roman"/>
          <w:i/>
          <w:lang w:val="sr-Cyrl-CS"/>
        </w:rPr>
        <w:t xml:space="preserve"> Непокретности из члана 1. Прибављају се и отуђују у поступку јавног надметања или прикупљања писмених понуда, а изузетно непосредном погодбом, под условима утврђеним законом, Уредбом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w:t>
      </w:r>
      <w:r w:rsidR="009628C8">
        <w:rPr>
          <w:rFonts w:ascii="Times New Roman" w:hAnsi="Times New Roman" w:cs="Times New Roman"/>
          <w:i/>
          <w:lang w:val="sr-Cyrl-CS"/>
        </w:rPr>
        <w:t xml:space="preserve"> </w:t>
      </w:r>
      <w:r w:rsidR="009628C8" w:rsidRPr="009628C8">
        <w:rPr>
          <w:rFonts w:ascii="Times New Roman" w:hAnsi="Times New Roman" w:cs="Times New Roman"/>
          <w:lang w:val="sr-Cyrl-CS"/>
        </w:rPr>
        <w:t xml:space="preserve">( „ Службени гласник РС“ </w:t>
      </w:r>
      <w:r w:rsidR="009628C8">
        <w:rPr>
          <w:rFonts w:ascii="Times New Roman" w:hAnsi="Times New Roman" w:cs="Times New Roman"/>
          <w:lang w:val="sr-Cyrl-CS"/>
        </w:rPr>
        <w:t xml:space="preserve">бр.24/2012) </w:t>
      </w:r>
      <w:r w:rsidR="009628C8">
        <w:rPr>
          <w:rFonts w:ascii="Times New Roman" w:hAnsi="Times New Roman" w:cs="Times New Roman"/>
          <w:i/>
          <w:lang w:val="sr-Cyrl-CS"/>
        </w:rPr>
        <w:t>и овом одлуком“</w:t>
      </w:r>
    </w:p>
    <w:p w:rsidR="009628C8" w:rsidRDefault="009628C8" w:rsidP="002842FF">
      <w:pPr>
        <w:pStyle w:val="NoSpacing"/>
        <w:ind w:firstLine="720"/>
        <w:jc w:val="both"/>
        <w:rPr>
          <w:rFonts w:ascii="Times New Roman" w:hAnsi="Times New Roman" w:cs="Times New Roman"/>
          <w:i/>
          <w:lang w:val="sr-Cyrl-CS"/>
        </w:rPr>
      </w:pPr>
      <w:r>
        <w:rPr>
          <w:rFonts w:ascii="Times New Roman" w:hAnsi="Times New Roman" w:cs="Times New Roman"/>
          <w:lang w:val="sr-Cyrl-CS"/>
        </w:rPr>
        <w:t xml:space="preserve">Чланом 18. Пословника Општинског већа општине Гаџин Хан („Службени лист града Ниша“ број 93/2004) прописано је: </w:t>
      </w:r>
      <w:r>
        <w:rPr>
          <w:rFonts w:ascii="Times New Roman" w:hAnsi="Times New Roman" w:cs="Times New Roman"/>
          <w:i/>
          <w:lang w:val="sr-Cyrl-CS"/>
        </w:rPr>
        <w:t xml:space="preserve">„ </w:t>
      </w:r>
      <w:r w:rsidR="00003609">
        <w:rPr>
          <w:rFonts w:ascii="Times New Roman" w:hAnsi="Times New Roman" w:cs="Times New Roman"/>
          <w:i/>
          <w:lang w:val="sr-Cyrl-CS"/>
        </w:rPr>
        <w:t>П</w:t>
      </w:r>
      <w:r>
        <w:rPr>
          <w:rFonts w:ascii="Times New Roman" w:hAnsi="Times New Roman" w:cs="Times New Roman"/>
          <w:i/>
          <w:lang w:val="sr-Cyrl-CS"/>
        </w:rPr>
        <w:t>о завршеном претресу Општинско веће одлучује односно доноси одговарајућу одлуку иоли одговарајући акт“.</w:t>
      </w:r>
    </w:p>
    <w:p w:rsidR="00003609" w:rsidRDefault="00003609" w:rsidP="002842FF">
      <w:pPr>
        <w:pStyle w:val="NoSpacing"/>
        <w:ind w:firstLine="720"/>
        <w:jc w:val="both"/>
        <w:rPr>
          <w:rFonts w:ascii="Times New Roman" w:hAnsi="Times New Roman" w:cs="Times New Roman"/>
          <w:lang w:val="sr-Cyrl-CS"/>
        </w:rPr>
      </w:pPr>
      <w:r>
        <w:rPr>
          <w:rFonts w:ascii="Times New Roman" w:hAnsi="Times New Roman" w:cs="Times New Roman"/>
          <w:lang w:val="sr-Cyrl-CS"/>
        </w:rPr>
        <w:t>Имајући у виду однос суинвеститора, чињеницу да објекат годинама стоји незавршен, те како прибављање предметне непокретности представља једино могуће решење како би општина Гаџин Х</w:t>
      </w:r>
      <w:r w:rsidRPr="00D65A1B">
        <w:rPr>
          <w:rFonts w:ascii="Times New Roman" w:hAnsi="Times New Roman" w:cs="Times New Roman"/>
          <w:lang w:val="sr-Cyrl-CS"/>
        </w:rPr>
        <w:t xml:space="preserve">ан довршила изградњу стамбено пословне зграде </w:t>
      </w:r>
      <w:r>
        <w:rPr>
          <w:rFonts w:ascii="Times New Roman" w:hAnsi="Times New Roman" w:cs="Times New Roman"/>
          <w:lang w:val="sr-Cyrl-CS"/>
        </w:rPr>
        <w:t>или је отуђила, а</w:t>
      </w:r>
      <w:r w:rsidRPr="00D65A1B">
        <w:rPr>
          <w:rFonts w:ascii="Times New Roman" w:hAnsi="Times New Roman" w:cs="Times New Roman"/>
          <w:lang w:val="sr-Cyrl-CS"/>
        </w:rPr>
        <w:t xml:space="preserve"> неопходно</w:t>
      </w:r>
      <w:r>
        <w:rPr>
          <w:rFonts w:ascii="Times New Roman" w:hAnsi="Times New Roman" w:cs="Times New Roman"/>
          <w:lang w:val="sr-Cyrl-CS"/>
        </w:rPr>
        <w:t xml:space="preserve"> је</w:t>
      </w:r>
      <w:r w:rsidRPr="00D65A1B">
        <w:rPr>
          <w:rFonts w:ascii="Times New Roman" w:hAnsi="Times New Roman" w:cs="Times New Roman"/>
          <w:lang w:val="sr-Cyrl-CS"/>
        </w:rPr>
        <w:t xml:space="preserve"> да се претходно реше имовинско правни односи са Грађевинском дирекцијом Србије д.о.о. а да би општина Гаџин Хан била искуљчиви власник ове непокретности</w:t>
      </w:r>
      <w:r>
        <w:rPr>
          <w:rFonts w:ascii="Times New Roman" w:hAnsi="Times New Roman" w:cs="Times New Roman"/>
          <w:lang w:val="sr-Cyrl-CS"/>
        </w:rPr>
        <w:t>, то је донета одлука као у изреци.</w:t>
      </w:r>
    </w:p>
    <w:p w:rsidR="00003609" w:rsidRDefault="00003609" w:rsidP="00E00EDF">
      <w:pPr>
        <w:pStyle w:val="NoSpacing"/>
        <w:jc w:val="both"/>
        <w:rPr>
          <w:rFonts w:ascii="Times New Roman" w:hAnsi="Times New Roman" w:cs="Times New Roman"/>
          <w:lang w:val="sr-Cyrl-CS"/>
        </w:rPr>
      </w:pPr>
    </w:p>
    <w:p w:rsidR="00003609" w:rsidRPr="002842FF" w:rsidRDefault="00003609" w:rsidP="00003609">
      <w:pPr>
        <w:pStyle w:val="NoSpacing"/>
        <w:jc w:val="center"/>
        <w:rPr>
          <w:rFonts w:ascii="Times New Roman" w:hAnsi="Times New Roman" w:cs="Times New Roman"/>
          <w:b/>
          <w:lang w:val="sr-Cyrl-CS"/>
        </w:rPr>
      </w:pPr>
      <w:r w:rsidRPr="002842FF">
        <w:rPr>
          <w:rFonts w:ascii="Times New Roman" w:hAnsi="Times New Roman" w:cs="Times New Roman"/>
          <w:b/>
          <w:lang w:val="sr-Cyrl-CS"/>
        </w:rPr>
        <w:t>ОПШТИНСКО ВЕЋЕ ОПШТИНЕ ГАЏИН ХАН</w:t>
      </w:r>
    </w:p>
    <w:p w:rsidR="00003609" w:rsidRDefault="00003609" w:rsidP="00003609">
      <w:pPr>
        <w:pStyle w:val="NoSpacing"/>
        <w:rPr>
          <w:rFonts w:ascii="Times New Roman" w:hAnsi="Times New Roman" w:cs="Times New Roman"/>
          <w:lang w:val="sr-Cyrl-CS"/>
        </w:rPr>
      </w:pPr>
    </w:p>
    <w:p w:rsidR="00003609" w:rsidRDefault="00003609" w:rsidP="00003609">
      <w:pPr>
        <w:pStyle w:val="NoSpacing"/>
        <w:rPr>
          <w:rFonts w:ascii="Times New Roman" w:hAnsi="Times New Roman" w:cs="Times New Roman"/>
          <w:lang w:val="sr-Cyrl-CS"/>
        </w:rPr>
      </w:pPr>
    </w:p>
    <w:p w:rsidR="00003609" w:rsidRDefault="00003609" w:rsidP="00003609">
      <w:pPr>
        <w:pStyle w:val="NoSpacing"/>
        <w:rPr>
          <w:rFonts w:ascii="Times New Roman" w:hAnsi="Times New Roman" w:cs="Times New Roman"/>
          <w:lang w:val="sr-Cyrl-CS"/>
        </w:rPr>
      </w:pPr>
    </w:p>
    <w:p w:rsidR="00003609" w:rsidRPr="003429A0" w:rsidRDefault="003429A0" w:rsidP="00003609">
      <w:pPr>
        <w:pStyle w:val="NoSpacing"/>
        <w:rPr>
          <w:rFonts w:ascii="Times New Roman" w:hAnsi="Times New Roman" w:cs="Times New Roman"/>
          <w:lang w:val="sr-Latn-CS"/>
        </w:rPr>
      </w:pPr>
      <w:r>
        <w:rPr>
          <w:rFonts w:ascii="Times New Roman" w:hAnsi="Times New Roman" w:cs="Times New Roman"/>
          <w:lang w:val="sr-Cyrl-CS"/>
        </w:rPr>
        <w:t>Број:</w:t>
      </w:r>
      <w:r>
        <w:rPr>
          <w:rFonts w:ascii="Times New Roman" w:hAnsi="Times New Roman" w:cs="Times New Roman"/>
          <w:lang w:val="sr-Latn-CS"/>
        </w:rPr>
        <w:t>06-464-442/14-III</w:t>
      </w:r>
    </w:p>
    <w:p w:rsidR="00C375E2" w:rsidRPr="00432274" w:rsidRDefault="00003609" w:rsidP="00F96181">
      <w:pPr>
        <w:pStyle w:val="NoSpacing"/>
        <w:rPr>
          <w:rFonts w:ascii="Times New Roman" w:hAnsi="Times New Roman" w:cs="Times New Roman"/>
          <w:lang w:val="sr-Cyrl-CS"/>
        </w:rPr>
      </w:pPr>
      <w:r>
        <w:rPr>
          <w:rFonts w:ascii="Times New Roman" w:hAnsi="Times New Roman" w:cs="Times New Roman"/>
          <w:lang w:val="sr-Cyrl-CS"/>
        </w:rPr>
        <w:t>У Гаџином Хану, дана 22. јула 2014. године</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Саша Ђорђевић</w:t>
      </w:r>
    </w:p>
    <w:sectPr w:rsidR="00C375E2" w:rsidRPr="00432274" w:rsidSect="00260E0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3DA" w:rsidRDefault="00D213DA" w:rsidP="00642FE1">
      <w:pPr>
        <w:spacing w:after="0" w:line="240" w:lineRule="auto"/>
      </w:pPr>
      <w:r>
        <w:separator/>
      </w:r>
    </w:p>
  </w:endnote>
  <w:endnote w:type="continuationSeparator" w:id="1">
    <w:p w:rsidR="00D213DA" w:rsidRDefault="00D213DA" w:rsidP="00642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86"/>
      <w:docPartObj>
        <w:docPartGallery w:val="Page Numbers (Bottom of Page)"/>
        <w:docPartUnique/>
      </w:docPartObj>
    </w:sdtPr>
    <w:sdtContent>
      <w:p w:rsidR="00375A25" w:rsidRDefault="00D53BFD">
        <w:pPr>
          <w:pStyle w:val="Footer"/>
          <w:jc w:val="right"/>
        </w:pPr>
        <w:fldSimple w:instr=" PAGE   \* MERGEFORMAT ">
          <w:r w:rsidR="00F96181">
            <w:rPr>
              <w:noProof/>
            </w:rPr>
            <w:t>4</w:t>
          </w:r>
        </w:fldSimple>
      </w:p>
    </w:sdtContent>
  </w:sdt>
  <w:p w:rsidR="00375A25" w:rsidRDefault="00375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3DA" w:rsidRDefault="00D213DA" w:rsidP="00642FE1">
      <w:pPr>
        <w:spacing w:after="0" w:line="240" w:lineRule="auto"/>
      </w:pPr>
      <w:r>
        <w:separator/>
      </w:r>
    </w:p>
  </w:footnote>
  <w:footnote w:type="continuationSeparator" w:id="1">
    <w:p w:rsidR="00D213DA" w:rsidRDefault="00D213DA" w:rsidP="00642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E1236"/>
    <w:multiLevelType w:val="hybridMultilevel"/>
    <w:tmpl w:val="7188F6AA"/>
    <w:lvl w:ilvl="0" w:tplc="960CE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86B26"/>
    <w:multiLevelType w:val="hybridMultilevel"/>
    <w:tmpl w:val="4A6692A0"/>
    <w:lvl w:ilvl="0" w:tplc="44F25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55AAB"/>
    <w:multiLevelType w:val="hybridMultilevel"/>
    <w:tmpl w:val="FC50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04AF9"/>
    <w:rsid w:val="00003609"/>
    <w:rsid w:val="00042FA6"/>
    <w:rsid w:val="00072BB3"/>
    <w:rsid w:val="00095F9D"/>
    <w:rsid w:val="000D44B7"/>
    <w:rsid w:val="001B7025"/>
    <w:rsid w:val="001C1F44"/>
    <w:rsid w:val="00260E00"/>
    <w:rsid w:val="002726AA"/>
    <w:rsid w:val="002746A9"/>
    <w:rsid w:val="002842FF"/>
    <w:rsid w:val="002C5947"/>
    <w:rsid w:val="003429A0"/>
    <w:rsid w:val="00362C0D"/>
    <w:rsid w:val="00375A25"/>
    <w:rsid w:val="00432274"/>
    <w:rsid w:val="0044760C"/>
    <w:rsid w:val="00564201"/>
    <w:rsid w:val="005C6CB9"/>
    <w:rsid w:val="005D741D"/>
    <w:rsid w:val="00605AC2"/>
    <w:rsid w:val="0062469B"/>
    <w:rsid w:val="00642FE1"/>
    <w:rsid w:val="006E2F1C"/>
    <w:rsid w:val="00704AF9"/>
    <w:rsid w:val="0077226F"/>
    <w:rsid w:val="00873965"/>
    <w:rsid w:val="00882EBE"/>
    <w:rsid w:val="00887358"/>
    <w:rsid w:val="008D0D51"/>
    <w:rsid w:val="009569DD"/>
    <w:rsid w:val="009628C8"/>
    <w:rsid w:val="009D0AE7"/>
    <w:rsid w:val="00A16DF9"/>
    <w:rsid w:val="00A546BC"/>
    <w:rsid w:val="00A7709E"/>
    <w:rsid w:val="00AE4AD2"/>
    <w:rsid w:val="00AF57E6"/>
    <w:rsid w:val="00B5139F"/>
    <w:rsid w:val="00C335A6"/>
    <w:rsid w:val="00C375E2"/>
    <w:rsid w:val="00CE179E"/>
    <w:rsid w:val="00D213DA"/>
    <w:rsid w:val="00D53BFD"/>
    <w:rsid w:val="00D65A1B"/>
    <w:rsid w:val="00D96A2E"/>
    <w:rsid w:val="00D96D13"/>
    <w:rsid w:val="00E00EDF"/>
    <w:rsid w:val="00E079B6"/>
    <w:rsid w:val="00E870B9"/>
    <w:rsid w:val="00F21D5D"/>
    <w:rsid w:val="00F67A06"/>
    <w:rsid w:val="00F9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274"/>
    <w:pPr>
      <w:spacing w:after="0" w:line="240" w:lineRule="auto"/>
    </w:pPr>
  </w:style>
  <w:style w:type="paragraph" w:styleId="Header">
    <w:name w:val="header"/>
    <w:basedOn w:val="Normal"/>
    <w:link w:val="HeaderChar"/>
    <w:uiPriority w:val="99"/>
    <w:semiHidden/>
    <w:unhideWhenUsed/>
    <w:rsid w:val="00642F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FE1"/>
  </w:style>
  <w:style w:type="paragraph" w:styleId="Footer">
    <w:name w:val="footer"/>
    <w:basedOn w:val="Normal"/>
    <w:link w:val="FooterChar"/>
    <w:uiPriority w:val="99"/>
    <w:unhideWhenUsed/>
    <w:rsid w:val="0064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FE1"/>
  </w:style>
  <w:style w:type="paragraph" w:styleId="ListParagraph">
    <w:name w:val="List Paragraph"/>
    <w:basedOn w:val="Normal"/>
    <w:uiPriority w:val="34"/>
    <w:qFormat/>
    <w:rsid w:val="00D65A1B"/>
    <w:pPr>
      <w:ind w:left="720"/>
      <w:contextualSpacing/>
    </w:pPr>
  </w:style>
  <w:style w:type="paragraph" w:customStyle="1" w:styleId="clan">
    <w:name w:val="clan"/>
    <w:basedOn w:val="Normal"/>
    <w:rsid w:val="008D0D51"/>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8D0D51"/>
    <w:pPr>
      <w:spacing w:before="100" w:beforeAutospacing="1" w:after="100" w:afterAutospacing="1" w:line="240" w:lineRule="auto"/>
    </w:pPr>
    <w:rPr>
      <w:rFonts w:ascii="Arial" w:eastAsia="Times New Roman" w:hAnsi="Arial" w:cs="Arial"/>
    </w:rPr>
  </w:style>
  <w:style w:type="paragraph" w:customStyle="1" w:styleId="wyq060---pododeljak">
    <w:name w:val="wyq060---pododeljak"/>
    <w:basedOn w:val="Normal"/>
    <w:rsid w:val="008D0D51"/>
    <w:pPr>
      <w:spacing w:after="0" w:line="240" w:lineRule="auto"/>
      <w:jc w:val="center"/>
    </w:pPr>
    <w:rPr>
      <w:rFonts w:ascii="Arial" w:eastAsia="Times New Roman" w:hAnsi="Arial" w:cs="Arial"/>
      <w:sz w:val="31"/>
      <w:szCs w:val="31"/>
    </w:rPr>
  </w:style>
</w:styles>
</file>

<file path=word/webSettings.xml><?xml version="1.0" encoding="utf-8"?>
<w:webSettings xmlns:r="http://schemas.openxmlformats.org/officeDocument/2006/relationships" xmlns:w="http://schemas.openxmlformats.org/wordprocessingml/2006/main">
  <w:divs>
    <w:div w:id="14353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Milan</cp:lastModifiedBy>
  <cp:revision>20</cp:revision>
  <cp:lastPrinted>2014-08-07T12:18:00Z</cp:lastPrinted>
  <dcterms:created xsi:type="dcterms:W3CDTF">2014-07-17T09:10:00Z</dcterms:created>
  <dcterms:modified xsi:type="dcterms:W3CDTF">2015-07-06T06:24:00Z</dcterms:modified>
</cp:coreProperties>
</file>