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E08CF">
        <w:rPr>
          <w:rFonts w:ascii="Times New Roman" w:hAnsi="Times New Roman" w:cs="Times New Roman"/>
          <w:lang w:val="sr-Cyrl-CS"/>
        </w:rPr>
        <w:t>РЕПУБЛИКА СРБИЈА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 w:rsidRPr="00EE08CF">
        <w:rPr>
          <w:rFonts w:ascii="Times New Roman" w:hAnsi="Times New Roman" w:cs="Times New Roman"/>
          <w:lang w:val="sr-Cyrl-CS"/>
        </w:rPr>
        <w:t>ОПШТИ</w:t>
      </w:r>
      <w:r>
        <w:rPr>
          <w:rFonts w:ascii="Times New Roman" w:hAnsi="Times New Roman" w:cs="Times New Roman"/>
          <w:lang w:val="sr-Cyrl-CS"/>
        </w:rPr>
        <w:t>НА ГАЏИН ХАН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Број:__________________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Датум:02. октобар 2014. године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СКУПШТИНИ ОПШТИНЕ 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ГАЏИН ХАН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Предмет:-Достава предлога одлука на усвајање</w:t>
      </w: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прилогу достављамо предлоге: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1-Одлуке о другом допунском буџету општине Гаџин Хан за 2014. годину;</w:t>
      </w:r>
    </w:p>
    <w:p w:rsidR="00EE08CF" w:rsidRPr="00A97FE3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2-Одлуке о усвајању локалног акционог плана за унапређење положаја извбеглих, интерно расељних лица и повратника по уговорима о реадмисији у општини Гаџин Хан у периоду од 2014-2018 године;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3-Решења о усвајању Извештаја о реализацији годишњег плана Предшколске установе „Прва радост“ Гаџин Хан за радну 2013/2014 годину,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 Решења о давању сагласности на годишњи план рада Предшколске установе „Прва радост“ Гаџин Хан за радену 2014/2015. годину.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5- Решења о усвајању извештаја о извршењу Одлуке о буџету општине Гаџин Хан за период 01. јануар 2014- 30. јун 2014. године,</w:t>
      </w:r>
    </w:p>
    <w:p w:rsidR="00EE08CF" w:rsidRDefault="00EE08CF" w:rsidP="00EE08CF">
      <w:pPr>
        <w:pStyle w:val="NoSpacing"/>
        <w:jc w:val="both"/>
        <w:rPr>
          <w:lang w:val="sr-Cyrl-CS"/>
        </w:rPr>
      </w:pPr>
      <w:r w:rsidRPr="00A97FE3">
        <w:rPr>
          <w:lang w:val="sr-Cyrl-CS"/>
        </w:rPr>
        <w:t xml:space="preserve"> 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 одлукама-решењима Општинског већа општине Гаџин Хан о утврђивању предлога одлука и решења које се Скупштини општине Гаџин Хан достављају на усвајање а који предлози су утврђени на 73. Седници Општинског већа општине Гаџин Хан од 02. октобра 2014. године.</w:t>
      </w: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EE08CF" w:rsidRPr="00EE08CF" w:rsidRDefault="00EE08CF" w:rsidP="00EE08C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EE08CF" w:rsidRPr="00EE08CF" w:rsidRDefault="00EE08CF" w:rsidP="00EE08CF">
      <w:pPr>
        <w:pStyle w:val="NoSpacing"/>
        <w:rPr>
          <w:rFonts w:ascii="Times New Roman" w:hAnsi="Times New Roman" w:cs="Times New Roman"/>
          <w:lang w:val="sr-Cyrl-CS"/>
        </w:rPr>
      </w:pPr>
    </w:p>
    <w:sectPr w:rsidR="00EE08CF" w:rsidRPr="00EE08C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08CF"/>
    <w:rsid w:val="00260E00"/>
    <w:rsid w:val="003D4550"/>
    <w:rsid w:val="00E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2014-10-02T13:44:00Z</cp:lastPrinted>
  <dcterms:created xsi:type="dcterms:W3CDTF">2014-10-02T13:40:00Z</dcterms:created>
  <dcterms:modified xsi:type="dcterms:W3CDTF">2014-10-02T13:45:00Z</dcterms:modified>
</cp:coreProperties>
</file>