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3E" w:rsidRDefault="00644E3E" w:rsidP="00644E3E">
      <w:pPr>
        <w:pStyle w:val="NormalWeb"/>
        <w:spacing w:after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100.став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5. </w:t>
      </w:r>
      <w:proofErr w:type="spellStart"/>
      <w:proofErr w:type="gram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РС“, бр.135/2004, 36/2009, 36/2009 –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, 72/2009 –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 и 43/2011),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7.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став</w:t>
      </w:r>
      <w:proofErr w:type="spellEnd"/>
      <w:proofErr w:type="gram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буџетском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Ниша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9/2010), </w:t>
      </w:r>
      <w:proofErr w:type="spellStart"/>
      <w:r>
        <w:rPr>
          <w:sz w:val="22"/>
          <w:szCs w:val="22"/>
        </w:rPr>
        <w:t>Општинско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седници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одржаној</w:t>
      </w:r>
      <w:proofErr w:type="spellEnd"/>
      <w:r>
        <w:rPr>
          <w:sz w:val="22"/>
          <w:szCs w:val="22"/>
        </w:rPr>
        <w:t xml:space="preserve"> 02.02.2015.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 </w:t>
      </w:r>
      <w:r w:rsidR="00E362E1">
        <w:rPr>
          <w:sz w:val="22"/>
          <w:szCs w:val="22"/>
          <w:lang w:val="sr-Cyrl-CS"/>
        </w:rPr>
        <w:t xml:space="preserve">утврђује и </w:t>
      </w:r>
      <w:proofErr w:type="spellStart"/>
      <w:r>
        <w:rPr>
          <w:sz w:val="22"/>
          <w:szCs w:val="22"/>
        </w:rPr>
        <w:t>доноси</w:t>
      </w:r>
      <w:proofErr w:type="spellEnd"/>
      <w:r>
        <w:rPr>
          <w:sz w:val="22"/>
          <w:szCs w:val="22"/>
        </w:rPr>
        <w:t>:</w:t>
      </w:r>
    </w:p>
    <w:p w:rsidR="00AF29D1" w:rsidRDefault="00AF29D1" w:rsidP="00644E3E">
      <w:pPr>
        <w:pStyle w:val="NormalWeb"/>
        <w:spacing w:after="0"/>
      </w:pPr>
    </w:p>
    <w:p w:rsidR="00644E3E" w:rsidRDefault="00644E3E" w:rsidP="00AF29D1">
      <w:pPr>
        <w:pStyle w:val="NoSpacing"/>
        <w:jc w:val="center"/>
      </w:pPr>
      <w:r>
        <w:t>ПРЕДЛОГ ПРОГРАМ</w:t>
      </w:r>
    </w:p>
    <w:p w:rsidR="00644E3E" w:rsidRDefault="00644E3E" w:rsidP="00AF29D1">
      <w:pPr>
        <w:pStyle w:val="NoSpacing"/>
        <w:jc w:val="center"/>
      </w:pPr>
      <w:r>
        <w:t>КОРИШЋЕЊА СРЕДСТАВА БУЏЕТСКОГ ФОНДА ЗА ЗАШТИТУ ЖИВОТНЕ</w:t>
      </w:r>
    </w:p>
    <w:p w:rsidR="00644E3E" w:rsidRDefault="00644E3E" w:rsidP="00AF29D1">
      <w:pPr>
        <w:pStyle w:val="NoSpacing"/>
        <w:jc w:val="center"/>
      </w:pPr>
      <w:proofErr w:type="gramStart"/>
      <w:r>
        <w:t>СРЕДИНЕ ОПШТИНЕ ГАЏИН ХАН ЗА 2015.</w:t>
      </w:r>
      <w:proofErr w:type="gramEnd"/>
      <w:r>
        <w:t xml:space="preserve"> ГОДИНЕ</w:t>
      </w:r>
    </w:p>
    <w:p w:rsidR="00644E3E" w:rsidRDefault="00644E3E" w:rsidP="00644E3E">
      <w:pPr>
        <w:pStyle w:val="NormalWeb"/>
        <w:spacing w:after="0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утврђују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планирани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приходи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намена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у 2015. </w:t>
      </w:r>
      <w:proofErr w:type="spellStart"/>
      <w:proofErr w:type="gramStart"/>
      <w:r>
        <w:rPr>
          <w:sz w:val="22"/>
          <w:szCs w:val="22"/>
        </w:rPr>
        <w:t>години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отворен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Буџетском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Ниша</w:t>
      </w:r>
      <w:proofErr w:type="spellEnd"/>
      <w:r>
        <w:rPr>
          <w:sz w:val="22"/>
          <w:szCs w:val="22"/>
        </w:rPr>
        <w:t xml:space="preserve">“, бр.9/2010),(у </w:t>
      </w:r>
      <w:proofErr w:type="spellStart"/>
      <w:r>
        <w:rPr>
          <w:sz w:val="22"/>
          <w:szCs w:val="22"/>
        </w:rPr>
        <w:t>даљем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>).</w:t>
      </w:r>
    </w:p>
    <w:p w:rsidR="00644E3E" w:rsidRDefault="00644E3E" w:rsidP="00644E3E">
      <w:pPr>
        <w:pStyle w:val="NormalWeb"/>
        <w:spacing w:after="0"/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планирају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Фонду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2015. </w:t>
      </w:r>
      <w:proofErr w:type="spellStart"/>
      <w:proofErr w:type="gramStart"/>
      <w:r>
        <w:rPr>
          <w:sz w:val="22"/>
          <w:szCs w:val="22"/>
        </w:rPr>
        <w:t>годину</w:t>
      </w:r>
      <w:proofErr w:type="spellEnd"/>
      <w:proofErr w:type="gram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укупном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1.100.000,00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>:</w:t>
      </w:r>
    </w:p>
    <w:p w:rsidR="00644E3E" w:rsidRDefault="00644E3E" w:rsidP="00AF29D1">
      <w:pPr>
        <w:pStyle w:val="NoSpacing"/>
      </w:pPr>
      <w:proofErr w:type="gramStart"/>
      <w:r>
        <w:t xml:space="preserve">-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наплаћује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87.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накнади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планираном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800.000,00 </w:t>
      </w:r>
      <w:proofErr w:type="spellStart"/>
      <w:r>
        <w:t>динара</w:t>
      </w:r>
      <w:proofErr w:type="spellEnd"/>
      <w:r>
        <w:t>.</w:t>
      </w:r>
      <w:proofErr w:type="gramEnd"/>
    </w:p>
    <w:p w:rsidR="00644E3E" w:rsidRDefault="00644E3E" w:rsidP="00AF29D1">
      <w:pPr>
        <w:pStyle w:val="NoSpacing"/>
      </w:pPr>
      <w:proofErr w:type="gramStart"/>
      <w:r>
        <w:t xml:space="preserve">- </w:t>
      </w:r>
      <w:proofErr w:type="spellStart"/>
      <w:r>
        <w:t>Пренета</w:t>
      </w:r>
      <w:proofErr w:type="spellEnd"/>
      <w:r>
        <w:t xml:space="preserve"> </w:t>
      </w:r>
      <w:proofErr w:type="spellStart"/>
      <w:r>
        <w:t>неутрошена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2014.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300.000,00 </w:t>
      </w:r>
      <w:proofErr w:type="spellStart"/>
      <w:r>
        <w:t>динара</w:t>
      </w:r>
      <w:proofErr w:type="spellEnd"/>
      <w:r>
        <w:t>.</w:t>
      </w:r>
    </w:p>
    <w:p w:rsidR="00644E3E" w:rsidRDefault="00644E3E" w:rsidP="00644E3E">
      <w:pPr>
        <w:pStyle w:val="NormalWeb"/>
        <w:spacing w:after="0"/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тачке</w:t>
      </w:r>
      <w:proofErr w:type="spell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овог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наменски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локалне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самоуправе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превентивних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санационих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пројеката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пројеката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мониторног</w:t>
      </w:r>
      <w:proofErr w:type="spellEnd"/>
      <w:r>
        <w:rPr>
          <w:sz w:val="22"/>
          <w:szCs w:val="22"/>
        </w:rPr>
        <w:t xml:space="preserve">) у </w:t>
      </w:r>
      <w:proofErr w:type="spellStart"/>
      <w:r>
        <w:rPr>
          <w:sz w:val="22"/>
          <w:szCs w:val="22"/>
        </w:rPr>
        <w:t>општини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>:</w:t>
      </w:r>
    </w:p>
    <w:p w:rsidR="00644E3E" w:rsidRDefault="00644E3E" w:rsidP="00AF29D1">
      <w:pPr>
        <w:pStyle w:val="NoSpacing"/>
      </w:pPr>
      <w:r>
        <w:t xml:space="preserve">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канти</w:t>
      </w:r>
      <w:proofErr w:type="spellEnd"/>
      <w:r>
        <w:t xml:space="preserve"> и </w:t>
      </w:r>
      <w:proofErr w:type="spellStart"/>
      <w:r>
        <w:t>контејнера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одношење</w:t>
      </w:r>
      <w:proofErr w:type="spellEnd"/>
      <w:r>
        <w:t xml:space="preserve"> </w:t>
      </w:r>
      <w:proofErr w:type="spellStart"/>
      <w:r>
        <w:t>смећа</w:t>
      </w:r>
      <w:proofErr w:type="spellEnd"/>
      <w:r>
        <w:t xml:space="preserve"> 620.000,00 </w:t>
      </w:r>
      <w:proofErr w:type="spellStart"/>
      <w:r>
        <w:t>динара</w:t>
      </w:r>
      <w:proofErr w:type="spellEnd"/>
      <w:r>
        <w:t>,</w:t>
      </w:r>
    </w:p>
    <w:p w:rsidR="00644E3E" w:rsidRDefault="00644E3E" w:rsidP="00AF29D1">
      <w:pPr>
        <w:pStyle w:val="NoSpacing"/>
      </w:pPr>
      <w:r>
        <w:t xml:space="preserve">-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 80.000,00 </w:t>
      </w:r>
      <w:proofErr w:type="spellStart"/>
      <w:r>
        <w:t>динара</w:t>
      </w:r>
      <w:proofErr w:type="spellEnd"/>
      <w:r>
        <w:t>,</w:t>
      </w:r>
    </w:p>
    <w:p w:rsidR="00644E3E" w:rsidRDefault="00644E3E" w:rsidP="00AF29D1">
      <w:pPr>
        <w:pStyle w:val="NoSpacing"/>
      </w:pPr>
      <w:proofErr w:type="gramStart"/>
      <w:r>
        <w:t xml:space="preserve">-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трансфер</w:t>
      </w:r>
      <w:proofErr w:type="spellEnd"/>
      <w:r>
        <w:t xml:space="preserve"> </w:t>
      </w:r>
      <w:proofErr w:type="spellStart"/>
      <w:r>
        <w:t>станицу</w:t>
      </w:r>
      <w:proofErr w:type="spellEnd"/>
      <w:r>
        <w:t xml:space="preserve"> 400.000,00 </w:t>
      </w:r>
      <w:proofErr w:type="spellStart"/>
      <w:r>
        <w:t>динара</w:t>
      </w:r>
      <w:proofErr w:type="spellEnd"/>
      <w:r>
        <w:t>.</w:t>
      </w:r>
      <w:proofErr w:type="gramEnd"/>
    </w:p>
    <w:p w:rsidR="00644E3E" w:rsidRDefault="00644E3E" w:rsidP="00644E3E">
      <w:pPr>
        <w:pStyle w:val="NormalWeb"/>
        <w:spacing w:after="0"/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приходи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примања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току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остварују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планираном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расходи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остварити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приоритету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Председник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већа</w:t>
      </w:r>
      <w:proofErr w:type="spellEnd"/>
      <w:r>
        <w:rPr>
          <w:sz w:val="22"/>
          <w:szCs w:val="22"/>
        </w:rPr>
        <w:t>.</w:t>
      </w:r>
    </w:p>
    <w:p w:rsidR="00644E3E" w:rsidRDefault="00644E3E" w:rsidP="00644E3E">
      <w:pPr>
        <w:pStyle w:val="NormalWeb"/>
        <w:spacing w:after="0"/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тачке</w:t>
      </w:r>
      <w:proofErr w:type="spell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овог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увећају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неутрошених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наменских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пренетих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предходне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износдонација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извор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програмом</w:t>
      </w:r>
      <w:proofErr w:type="spellEnd"/>
      <w:r>
        <w:rPr>
          <w:sz w:val="22"/>
          <w:szCs w:val="22"/>
        </w:rPr>
        <w:t>.</w:t>
      </w:r>
    </w:p>
    <w:p w:rsidR="00644E3E" w:rsidRPr="00E362E1" w:rsidRDefault="00644E3E" w:rsidP="00644E3E">
      <w:pPr>
        <w:pStyle w:val="NormalWeb"/>
        <w:spacing w:after="0"/>
        <w:rPr>
          <w:lang w:val="sr-Cyrl-CS"/>
        </w:rPr>
      </w:pPr>
      <w:proofErr w:type="spellStart"/>
      <w:r>
        <w:rPr>
          <w:sz w:val="22"/>
          <w:szCs w:val="22"/>
        </w:rPr>
        <w:t>Број</w:t>
      </w:r>
      <w:proofErr w:type="spellEnd"/>
      <w:proofErr w:type="gramStart"/>
      <w:r>
        <w:rPr>
          <w:sz w:val="22"/>
          <w:szCs w:val="22"/>
        </w:rPr>
        <w:t>:</w:t>
      </w:r>
      <w:r w:rsidR="00E362E1">
        <w:rPr>
          <w:sz w:val="22"/>
          <w:szCs w:val="22"/>
          <w:lang w:val="sr-Cyrl-CS"/>
        </w:rPr>
        <w:t>_</w:t>
      </w:r>
      <w:proofErr w:type="gramEnd"/>
      <w:r w:rsidR="00E362E1">
        <w:rPr>
          <w:sz w:val="22"/>
          <w:szCs w:val="22"/>
          <w:lang w:val="sr-Cyrl-CS"/>
        </w:rPr>
        <w:t>____________________</w:t>
      </w:r>
    </w:p>
    <w:p w:rsidR="00644E3E" w:rsidRPr="00E362E1" w:rsidRDefault="00644E3E" w:rsidP="00AF29D1">
      <w:pPr>
        <w:pStyle w:val="NormalWeb"/>
        <w:spacing w:after="0"/>
        <w:rPr>
          <w:lang w:val="sr-Cyrl-CS"/>
        </w:rPr>
      </w:pPr>
      <w:proofErr w:type="gramStart"/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Гаџином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Хану</w:t>
      </w:r>
      <w:proofErr w:type="spellEnd"/>
      <w:r w:rsidR="00E362E1">
        <w:rPr>
          <w:sz w:val="22"/>
          <w:szCs w:val="22"/>
          <w:lang w:val="sr-Cyrl-CS"/>
        </w:rPr>
        <w:t xml:space="preserve"> 03.02.2015.</w:t>
      </w:r>
      <w:proofErr w:type="gramEnd"/>
      <w:r w:rsidR="00E362E1">
        <w:rPr>
          <w:sz w:val="22"/>
          <w:szCs w:val="22"/>
          <w:lang w:val="sr-Cyrl-CS"/>
        </w:rPr>
        <w:t xml:space="preserve"> године</w:t>
      </w:r>
    </w:p>
    <w:p w:rsidR="00644E3E" w:rsidRDefault="00644E3E" w:rsidP="00AF29D1">
      <w:pPr>
        <w:pStyle w:val="NormalWeb"/>
        <w:spacing w:after="0"/>
        <w:jc w:val="center"/>
      </w:pPr>
      <w:r>
        <w:rPr>
          <w:sz w:val="22"/>
          <w:szCs w:val="22"/>
        </w:rPr>
        <w:t>ОПШТИНСКО ВЕЋЕ ОПШТИНЕ ГАЏИН ХАН</w:t>
      </w:r>
    </w:p>
    <w:p w:rsidR="00644E3E" w:rsidRDefault="00AF29D1" w:rsidP="00644E3E">
      <w:pPr>
        <w:pStyle w:val="NormalWeb"/>
        <w:spacing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644E3E">
        <w:rPr>
          <w:sz w:val="22"/>
          <w:szCs w:val="22"/>
        </w:rPr>
        <w:t>ПРЕДСЕДНИК</w:t>
      </w:r>
    </w:p>
    <w:p w:rsidR="00644E3E" w:rsidRDefault="00AF29D1" w:rsidP="00644E3E">
      <w:pPr>
        <w:pStyle w:val="NormalWeb"/>
        <w:spacing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spellStart"/>
      <w:r w:rsidR="00644E3E">
        <w:rPr>
          <w:sz w:val="22"/>
          <w:szCs w:val="22"/>
        </w:rPr>
        <w:t>Саша</w:t>
      </w:r>
      <w:proofErr w:type="spellEnd"/>
      <w:r w:rsidR="00644E3E">
        <w:rPr>
          <w:sz w:val="22"/>
          <w:szCs w:val="22"/>
        </w:rPr>
        <w:t xml:space="preserve"> </w:t>
      </w:r>
      <w:proofErr w:type="spellStart"/>
      <w:r w:rsidR="00644E3E">
        <w:rPr>
          <w:sz w:val="22"/>
          <w:szCs w:val="22"/>
        </w:rPr>
        <w:t>Ђорђевић</w:t>
      </w:r>
      <w:proofErr w:type="spellEnd"/>
    </w:p>
    <w:p w:rsidR="00260E00" w:rsidRDefault="00260E00"/>
    <w:sectPr w:rsidR="00260E00" w:rsidSect="00AF29D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4E3E"/>
    <w:rsid w:val="00260E00"/>
    <w:rsid w:val="00644E3E"/>
    <w:rsid w:val="00A61D07"/>
    <w:rsid w:val="00AE1AE5"/>
    <w:rsid w:val="00AF29D1"/>
    <w:rsid w:val="00BF0D3E"/>
    <w:rsid w:val="00E3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E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2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2015-02-03T10:03:00Z</cp:lastPrinted>
  <dcterms:created xsi:type="dcterms:W3CDTF">2015-02-02T13:25:00Z</dcterms:created>
  <dcterms:modified xsi:type="dcterms:W3CDTF">2015-02-03T10:04:00Z</dcterms:modified>
</cp:coreProperties>
</file>