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2" w:rsidRPr="000C63EA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На основу члана 27., 29.</w:t>
      </w:r>
      <w:r w:rsidR="006F33ED">
        <w:rPr>
          <w:rFonts w:ascii="Times New Roman" w:hAnsi="Times New Roman" w:cs="Times New Roman"/>
          <w:sz w:val="24"/>
          <w:szCs w:val="24"/>
          <w:lang w:val="sr-Cyrl-CS"/>
        </w:rPr>
        <w:t>став 3.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и 36. Закона о јавној својини (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РС“,бр.72/2011, 88/2013,105/2014 и 108/2016) члана 46. Закона о локалној самоуправи („Службени гласник РС“, број 129/20007 и 83/2014) члана 3. и 22. став 3.</w:t>
      </w:r>
      <w:r w:rsidR="00D054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Одлуке о општинском већу општине Гаџин Хан („Службени лист Града Ниша“, број 83/2008) и члана 3. Одлуке о условима прибављања и отуђења непокретности у јавној својини , отуђења покретних ствари у јавној својини давања у закуп у јавној својини и поступцима јавног надметања прикупљања писмених понуда и непосредне погодбе („С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</w:t>
      </w:r>
      <w:r w:rsidR="006F33ED">
        <w:rPr>
          <w:rFonts w:ascii="Times New Roman" w:hAnsi="Times New Roman" w:cs="Times New Roman"/>
          <w:sz w:val="24"/>
          <w:szCs w:val="24"/>
          <w:lang w:val="sr-Cyrl-CS"/>
        </w:rPr>
        <w:t>ша“, број 78/2013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F53E36" w:rsidRPr="000C63EA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</w:t>
      </w:r>
      <w:r w:rsidR="006F33ED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 на</w:t>
      </w:r>
      <w:r w:rsidR="00267D30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19.јуна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одине донело је </w:t>
      </w:r>
    </w:p>
    <w:p w:rsidR="000C63EA" w:rsidRPr="000C63EA" w:rsidRDefault="000C63EA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36" w:rsidRPr="000C63EA" w:rsidRDefault="00F53E36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0B5A95" w:rsidRPr="000C63EA" w:rsidRDefault="000B5A95" w:rsidP="00E83D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прибављању непокретности земљишта у корист ј</w:t>
      </w:r>
      <w:r w:rsidR="00267D30">
        <w:rPr>
          <w:rFonts w:ascii="Times New Roman" w:hAnsi="Times New Roman" w:cs="Times New Roman"/>
          <w:sz w:val="24"/>
          <w:szCs w:val="24"/>
          <w:lang w:val="sr-Cyrl-CS"/>
        </w:rPr>
        <w:t xml:space="preserve">авне својине , без накнаде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394F">
        <w:rPr>
          <w:rFonts w:ascii="Times New Roman" w:hAnsi="Times New Roman" w:cs="Times New Roman"/>
          <w:sz w:val="24"/>
          <w:szCs w:val="24"/>
          <w:lang w:val="sr-Cyrl-CS"/>
        </w:rPr>
        <w:t>а ради успостављ</w:t>
      </w:r>
      <w:r w:rsidR="00741896">
        <w:rPr>
          <w:rFonts w:ascii="Times New Roman" w:hAnsi="Times New Roman" w:cs="Times New Roman"/>
          <w:sz w:val="24"/>
          <w:szCs w:val="24"/>
          <w:lang w:val="sr-Cyrl-CS"/>
        </w:rPr>
        <w:t>ања јединстава власништва на обј</w:t>
      </w:r>
      <w:r w:rsidR="00DD394F">
        <w:rPr>
          <w:rFonts w:ascii="Times New Roman" w:hAnsi="Times New Roman" w:cs="Times New Roman"/>
          <w:sz w:val="24"/>
          <w:szCs w:val="24"/>
          <w:lang w:val="sr-Cyrl-CS"/>
        </w:rPr>
        <w:t>екту и грађевинском земљишту</w:t>
      </w:r>
    </w:p>
    <w:p w:rsidR="00400BCC" w:rsidRDefault="00400BCC" w:rsidP="00400BC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D05400" w:rsidP="00400BC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0B5A95" w:rsidRPr="000C63EA">
        <w:rPr>
          <w:rFonts w:ascii="Times New Roman" w:hAnsi="Times New Roman" w:cs="Times New Roman"/>
          <w:sz w:val="24"/>
          <w:szCs w:val="24"/>
          <w:lang w:val="sr-Cyrl-CS"/>
        </w:rPr>
        <w:t>лан 1.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1896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Предмет ове Одлуке је</w:t>
      </w:r>
      <w:r w:rsidR="00DD39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896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 земљиште изван </w:t>
      </w:r>
      <w:r w:rsidR="00D97CED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грађевинског подручја у </w:t>
      </w:r>
      <w:r w:rsidR="00741896">
        <w:rPr>
          <w:rFonts w:ascii="Times New Roman" w:hAnsi="Times New Roman" w:cs="Times New Roman"/>
          <w:sz w:val="24"/>
          <w:szCs w:val="24"/>
          <w:lang w:val="sr-Cyrl-CS"/>
        </w:rPr>
        <w:t xml:space="preserve"> својини Републике Србије на кп.бр. 1078 КО Доњи Душник и то:</w:t>
      </w:r>
    </w:p>
    <w:p w:rsidR="00741896" w:rsidRDefault="00741896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-земљиште под зградом-објектом </w:t>
      </w:r>
      <w:r w:rsidR="00AA698B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305</w:t>
      </w:r>
      <w:r w:rsidR="00AA6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м2 и</w:t>
      </w:r>
    </w:p>
    <w:p w:rsidR="00741896" w:rsidRDefault="00741896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-земљиште уз зграду објекта </w:t>
      </w:r>
      <w:r w:rsidR="00AA698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2472 </w:t>
      </w:r>
      <w:r>
        <w:rPr>
          <w:rFonts w:ascii="Times New Roman" w:hAnsi="Times New Roman" w:cs="Times New Roman"/>
          <w:sz w:val="24"/>
          <w:szCs w:val="24"/>
          <w:lang w:val="sr-Cyrl-CS"/>
        </w:rPr>
        <w:t>м2</w:t>
      </w:r>
    </w:p>
    <w:p w:rsidR="000B5A95" w:rsidRPr="000C63EA" w:rsidRDefault="00AA698B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-у</w:t>
      </w:r>
      <w:r w:rsidR="00741896">
        <w:rPr>
          <w:rFonts w:ascii="Times New Roman" w:hAnsi="Times New Roman" w:cs="Times New Roman"/>
          <w:sz w:val="24"/>
          <w:szCs w:val="24"/>
          <w:lang w:val="sr-Cyrl-CS"/>
        </w:rPr>
        <w:t xml:space="preserve">купно 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</w:t>
      </w:r>
      <w:r w:rsidR="00741896">
        <w:rPr>
          <w:rFonts w:ascii="Times New Roman" w:hAnsi="Times New Roman" w:cs="Times New Roman"/>
          <w:sz w:val="24"/>
          <w:szCs w:val="24"/>
          <w:lang w:val="sr-Cyrl-CS"/>
        </w:rPr>
        <w:t>2777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1896">
        <w:rPr>
          <w:rFonts w:ascii="Times New Roman" w:hAnsi="Times New Roman" w:cs="Times New Roman"/>
          <w:sz w:val="24"/>
          <w:szCs w:val="24"/>
          <w:lang w:val="sr-Cyrl-CS"/>
        </w:rPr>
        <w:t>м2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D97CED">
        <w:rPr>
          <w:rFonts w:ascii="Times New Roman" w:hAnsi="Times New Roman" w:cs="Times New Roman"/>
          <w:sz w:val="24"/>
          <w:szCs w:val="24"/>
          <w:lang w:val="sr-Cyrl-CS"/>
        </w:rPr>
        <w:t xml:space="preserve"> са обимом удела 1/1 по изводу листа непокретности број 37 КО Доњи Душник.</w:t>
      </w:r>
    </w:p>
    <w:p w:rsidR="00400BCC" w:rsidRDefault="00400BCC" w:rsidP="00400BC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0B5A95" w:rsidP="00400BC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Default="00AA698B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Прибавити</w:t>
      </w:r>
      <w:r w:rsidR="00687603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7CED">
        <w:rPr>
          <w:rFonts w:ascii="Times New Roman" w:hAnsi="Times New Roman" w:cs="Times New Roman"/>
          <w:sz w:val="24"/>
          <w:szCs w:val="24"/>
          <w:lang w:val="sr-Cyrl-CS"/>
        </w:rPr>
        <w:t>без накнаде непокретност из члана 1. Ове Одлуке у корист јавне својине ради успостављања јединиства власништва на објекту и грађевинском земљишту.</w:t>
      </w:r>
    </w:p>
    <w:p w:rsidR="00A14A70" w:rsidRPr="000C63EA" w:rsidRDefault="00A14A70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4A70" w:rsidRPr="000C63EA" w:rsidRDefault="00A14A70" w:rsidP="00A14A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A14A70" w:rsidRDefault="00A14A70" w:rsidP="00A14A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4A70" w:rsidRPr="000C63EA" w:rsidRDefault="00A14A70" w:rsidP="00A14A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Овлашћује се председник општине Гаџин Хан , Саша Ђорђевић , да у име и за рачун општине Гаџин Хан 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Дирекцијом за имовину Републике Србије  закључи уговор о  преносу јавне својине без накнаде у корист општине Гаџин Хан и исти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пред надлежним Јавним бележником потпише и овери.</w:t>
      </w:r>
    </w:p>
    <w:p w:rsidR="00687603" w:rsidRPr="000C63EA" w:rsidRDefault="00687603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4A70" w:rsidRDefault="00A14A70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4A70" w:rsidRDefault="00A14A70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4A70" w:rsidRDefault="00A14A70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7603" w:rsidRPr="000C63EA" w:rsidRDefault="007A30CC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 б р а з л о ж е њ е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D2E" w:rsidRDefault="009A0D2E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Предметна непокретност прибавиће се</w:t>
      </w:r>
      <w:r w:rsidR="00D97CED">
        <w:rPr>
          <w:rFonts w:ascii="Times New Roman" w:hAnsi="Times New Roman" w:cs="Times New Roman"/>
          <w:sz w:val="24"/>
          <w:szCs w:val="24"/>
          <w:lang w:val="sr-Cyrl-CS"/>
        </w:rPr>
        <w:t xml:space="preserve"> без накнаде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у јавну својину општине Гаџин Хан </w:t>
      </w:r>
      <w:r w:rsidR="00D97CED">
        <w:rPr>
          <w:rFonts w:ascii="Times New Roman" w:hAnsi="Times New Roman" w:cs="Times New Roman"/>
          <w:sz w:val="24"/>
          <w:szCs w:val="24"/>
          <w:lang w:val="sr-Cyrl-CS"/>
        </w:rPr>
        <w:t xml:space="preserve"> од Републике Србије из следећих разлога:</w:t>
      </w:r>
    </w:p>
    <w:p w:rsidR="00D97CED" w:rsidRDefault="00D97CED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-ОШ „Витко и Света“ Гаџин Хан налази се на предметној парцели кп.бр. 1078 КО Доњи Душник и уписана је као јавна својина општине Гаџин Хан. Објекат је у лошем стању и планирана је његова реконструкција.</w:t>
      </w:r>
    </w:p>
    <w:p w:rsidR="00D97CED" w:rsidRDefault="00D97CED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-Општина Гаџин Хан је конкурисала код Канцеларије за јавна улагања ради реконструкције и енергетске санације предметног објекта и исти се налази на списку пројеката који ће бити одобрени.</w:t>
      </w:r>
    </w:p>
    <w:p w:rsidR="00D97CED" w:rsidRDefault="00D97CED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-Део објекта је дограђен касније и исти пре тога треба озаконити, а што није могуће док се не ус</w:t>
      </w:r>
      <w:r w:rsidR="00AA698B">
        <w:rPr>
          <w:rFonts w:ascii="Times New Roman" w:hAnsi="Times New Roman" w:cs="Times New Roman"/>
          <w:sz w:val="24"/>
          <w:szCs w:val="24"/>
          <w:lang w:val="sr-Cyrl-CS"/>
        </w:rPr>
        <w:t>постави јавна својина општине Г</w:t>
      </w:r>
      <w:r>
        <w:rPr>
          <w:rFonts w:ascii="Times New Roman" w:hAnsi="Times New Roman" w:cs="Times New Roman"/>
          <w:sz w:val="24"/>
          <w:szCs w:val="24"/>
          <w:lang w:val="sr-Cyrl-CS"/>
        </w:rPr>
        <w:t>аџин Хан над земљиштем</w:t>
      </w:r>
      <w:r w:rsidR="00F676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6764F" w:rsidRPr="000C63EA" w:rsidRDefault="00F6764F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B67D0">
        <w:rPr>
          <w:rFonts w:ascii="Times New Roman" w:hAnsi="Times New Roman" w:cs="Times New Roman"/>
          <w:sz w:val="24"/>
          <w:szCs w:val="24"/>
          <w:lang w:val="sr-Cyrl-CS"/>
        </w:rPr>
        <w:t xml:space="preserve">Успостављањем јединства власништва над земљиштем и објектом на кп.бр. 1078 КО Доњи Душник омогућава се израда пројекта реконструкције и санације и издавање грађевинске дозволе. 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D32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 351-301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/2017-</w:t>
      </w:r>
      <w:r w:rsidR="000C63EA" w:rsidRPr="000C63EA">
        <w:rPr>
          <w:rFonts w:ascii="Times New Roman" w:hAnsi="Times New Roman" w:cs="Times New Roman"/>
          <w:sz w:val="24"/>
          <w:szCs w:val="24"/>
        </w:rPr>
        <w:t>III</w:t>
      </w:r>
    </w:p>
    <w:p w:rsidR="000C63EA" w:rsidRPr="000C63EA" w:rsidRDefault="00400BCC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 , 19. јуна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2017.године.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ПРЕДСЕДНИК</w:t>
      </w:r>
    </w:p>
    <w:p w:rsidR="000C63EA" w:rsidRPr="000C63EA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A0D2E" w:rsidRPr="000C63EA" w:rsidSect="007D3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E36"/>
    <w:rsid w:val="000B5A95"/>
    <w:rsid w:val="000C63EA"/>
    <w:rsid w:val="000D325F"/>
    <w:rsid w:val="00267D30"/>
    <w:rsid w:val="00364913"/>
    <w:rsid w:val="00400BCC"/>
    <w:rsid w:val="00687603"/>
    <w:rsid w:val="006F33ED"/>
    <w:rsid w:val="00741896"/>
    <w:rsid w:val="007A30CC"/>
    <w:rsid w:val="007D1B03"/>
    <w:rsid w:val="007D3342"/>
    <w:rsid w:val="007E23CF"/>
    <w:rsid w:val="00872A2F"/>
    <w:rsid w:val="009A0D2E"/>
    <w:rsid w:val="009B67D0"/>
    <w:rsid w:val="00A14A70"/>
    <w:rsid w:val="00AA698B"/>
    <w:rsid w:val="00AB3600"/>
    <w:rsid w:val="00B60B05"/>
    <w:rsid w:val="00BE4DDF"/>
    <w:rsid w:val="00D05400"/>
    <w:rsid w:val="00D943C2"/>
    <w:rsid w:val="00D97CED"/>
    <w:rsid w:val="00DD394F"/>
    <w:rsid w:val="00E83DE0"/>
    <w:rsid w:val="00F53E36"/>
    <w:rsid w:val="00F6764F"/>
    <w:rsid w:val="00F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2017-06-19T11:49:00Z</cp:lastPrinted>
  <dcterms:created xsi:type="dcterms:W3CDTF">2017-07-03T08:12:00Z</dcterms:created>
  <dcterms:modified xsi:type="dcterms:W3CDTF">2017-07-03T08:12:00Z</dcterms:modified>
</cp:coreProperties>
</file>