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Pr="00343D81">
        <w:rPr>
          <w:rFonts w:ascii="Arial" w:hAnsi="Arial" w:cs="Arial"/>
          <w:sz w:val="22"/>
          <w:szCs w:val="22"/>
          <w:lang w:val="ru-RU"/>
        </w:rPr>
        <w:t>)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895A31">
        <w:rPr>
          <w:rFonts w:ascii="Arial" w:hAnsi="Arial" w:cs="Arial"/>
          <w:sz w:val="22"/>
          <w:szCs w:val="22"/>
          <w:lang w:val="ru-RU"/>
        </w:rPr>
        <w:t>2</w:t>
      </w:r>
      <w:r w:rsidR="00B22DB0">
        <w:rPr>
          <w:rFonts w:ascii="Arial" w:hAnsi="Arial" w:cs="Arial"/>
          <w:sz w:val="22"/>
          <w:szCs w:val="22"/>
          <w:lang w:val="sr-Latn-CS"/>
        </w:rPr>
        <w:t>95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B22DB0">
        <w:rPr>
          <w:rFonts w:ascii="Arial" w:hAnsi="Arial" w:cs="Arial"/>
          <w:sz w:val="22"/>
          <w:szCs w:val="22"/>
          <w:lang w:val="sr-Latn-CS"/>
        </w:rPr>
        <w:t>23</w:t>
      </w:r>
      <w:r w:rsidR="00895A31">
        <w:rPr>
          <w:rFonts w:ascii="Arial" w:hAnsi="Arial" w:cs="Arial"/>
          <w:sz w:val="22"/>
          <w:szCs w:val="22"/>
          <w:lang w:val="ru-RU"/>
        </w:rPr>
        <w:t>.03</w:t>
      </w:r>
      <w:r w:rsidR="007C02FB">
        <w:rPr>
          <w:rFonts w:ascii="Arial" w:hAnsi="Arial" w:cs="Arial"/>
          <w:sz w:val="22"/>
          <w:szCs w:val="22"/>
          <w:lang w:val="ru-RU"/>
        </w:rPr>
        <w:t>.2017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2DB0">
        <w:rPr>
          <w:rFonts w:ascii="Arial" w:hAnsi="Arial" w:cs="Arial"/>
          <w:sz w:val="22"/>
          <w:szCs w:val="22"/>
          <w:lang w:val="sr-Latn-CS"/>
        </w:rPr>
        <w:t>23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895A31">
        <w:rPr>
          <w:rFonts w:ascii="Arial" w:hAnsi="Arial" w:cs="Arial"/>
          <w:sz w:val="22"/>
          <w:szCs w:val="22"/>
          <w:lang w:val="sr-Cyrl-CS"/>
        </w:rPr>
        <w:t>марта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B22DB0" w:rsidRPr="00642BA6" w:rsidRDefault="00B22DB0" w:rsidP="00B22DB0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22DB0" w:rsidRDefault="00B22DB0" w:rsidP="00B22DB0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>
        <w:rPr>
          <w:rFonts w:ascii="Arial" w:hAnsi="Arial" w:cs="Arial"/>
          <w:b/>
          <w:sz w:val="22"/>
          <w:szCs w:val="22"/>
          <w:lang w:val="sr-Latn-CS"/>
        </w:rPr>
        <w:t>60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0637DC">
        <w:rPr>
          <w:rFonts w:ascii="Arial" w:hAnsi="Arial" w:cs="Arial"/>
          <w:sz w:val="22"/>
          <w:szCs w:val="22"/>
          <w:lang w:val="sr-Latn-CS"/>
        </w:rPr>
        <w:t>(</w:t>
      </w:r>
      <w:r>
        <w:rPr>
          <w:rFonts w:ascii="Arial" w:hAnsi="Arial" w:cs="Arial"/>
          <w:sz w:val="22"/>
          <w:szCs w:val="22"/>
          <w:lang w:val="sr-Latn-CS"/>
        </w:rPr>
        <w:t>шездесетхиљада</w:t>
      </w:r>
      <w:r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Pr="00B22DF8">
        <w:rPr>
          <w:rFonts w:ascii="Arial" w:hAnsi="Arial" w:cs="Arial"/>
          <w:sz w:val="20"/>
          <w:szCs w:val="20"/>
          <w:lang w:val="sr-Cyrl-CS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Гаџин Хан за ангажовање Координатора за безбедност и здравље на раду, а све у складу са одредбама Закона о безбедности и здрављу на раду (,,Службени гласник РС,, 101/2005 и 91/2015) и одредбама Уредбе о безбедности и здрављу на раду на привременим и покретним градилиштима (,,Службени гласник РС,,бр.14/2009 и 95/2010), а у вези пројекта ,,Доградња, реконструкција и енергетска санација пословног објекта општине Гаџин Хан,,.  . </w:t>
      </w:r>
    </w:p>
    <w:p w:rsidR="00B22DB0" w:rsidRDefault="00B22DB0" w:rsidP="00B22DB0">
      <w:pPr>
        <w:rPr>
          <w:rFonts w:ascii="Arial" w:hAnsi="Arial" w:cs="Arial"/>
          <w:sz w:val="22"/>
          <w:szCs w:val="22"/>
          <w:lang w:val="sr-Cyrl-CS"/>
        </w:rPr>
      </w:pPr>
    </w:p>
    <w:p w:rsidR="00B22DB0" w:rsidRPr="00642BA6" w:rsidRDefault="00B22DB0" w:rsidP="00B22DB0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B22DB0" w:rsidRPr="00797BB6" w:rsidRDefault="00B22DB0" w:rsidP="00B22DB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B22DB0" w:rsidRDefault="00B22DB0" w:rsidP="00B22DB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5.01 – Општинска управа</w:t>
      </w:r>
    </w:p>
    <w:p w:rsidR="00B22DB0" w:rsidRDefault="00B22DB0" w:rsidP="00B22DB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Пројекат 0602-А04: ,,Доградња, реконструкција и енергетска санација пословног објекта општине Гаџин Хан,,</w:t>
      </w:r>
    </w:p>
    <w:p w:rsidR="00B22DB0" w:rsidRPr="00797BB6" w:rsidRDefault="00B22DB0" w:rsidP="00B22DB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130-Опште услуге</w:t>
      </w:r>
    </w:p>
    <w:p w:rsidR="00B22DB0" w:rsidRPr="00462E9D" w:rsidRDefault="00B22DB0" w:rsidP="00B22DB0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79/1.</w:t>
      </w:r>
    </w:p>
    <w:p w:rsidR="00B22DB0" w:rsidRDefault="00B22DB0" w:rsidP="00B22DB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Latn-CS"/>
        </w:rPr>
        <w:t>423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000 – </w:t>
      </w:r>
      <w:r>
        <w:rPr>
          <w:rFonts w:ascii="Arial" w:hAnsi="Arial" w:cs="Arial"/>
          <w:b/>
          <w:sz w:val="22"/>
          <w:szCs w:val="22"/>
          <w:lang w:val="sr-Latn-CS"/>
        </w:rPr>
        <w:t>Услуге по уговору</w:t>
      </w:r>
    </w:p>
    <w:p w:rsidR="00B22DB0" w:rsidRPr="00B22DB0" w:rsidRDefault="00B22DB0" w:rsidP="00B22DB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B22DB0" w:rsidRDefault="00B22DB0" w:rsidP="00B22DB0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B22DB0" w:rsidRDefault="00B22DB0" w:rsidP="00B22DB0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917EC2">
        <w:rPr>
          <w:rFonts w:ascii="Arial" w:hAnsi="Arial" w:cs="Arial"/>
          <w:sz w:val="22"/>
          <w:szCs w:val="22"/>
          <w:lang w:val="sr-Latn-CS"/>
        </w:rPr>
        <w:t>1</w:t>
      </w:r>
      <w:r w:rsidR="00917EC2">
        <w:rPr>
          <w:rFonts w:ascii="Arial" w:hAnsi="Arial" w:cs="Arial"/>
          <w:sz w:val="22"/>
          <w:szCs w:val="22"/>
          <w:lang w:val="sr-Cyrl-CS"/>
        </w:rPr>
        <w:t>57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B22DB0">
        <w:rPr>
          <w:rFonts w:ascii="Arial" w:hAnsi="Arial" w:cs="Arial"/>
          <w:sz w:val="22"/>
          <w:szCs w:val="22"/>
          <w:lang w:val="sr-Cyrl-CS"/>
        </w:rPr>
        <w:t>23</w:t>
      </w:r>
      <w:r w:rsidR="007C02FB">
        <w:rPr>
          <w:rFonts w:ascii="Arial" w:hAnsi="Arial" w:cs="Arial"/>
          <w:sz w:val="22"/>
          <w:szCs w:val="22"/>
          <w:lang w:val="sr-Cyrl-CS"/>
        </w:rPr>
        <w:t>.0</w:t>
      </w:r>
      <w:r w:rsidR="00895A31">
        <w:rPr>
          <w:rFonts w:ascii="Arial" w:hAnsi="Arial" w:cs="Arial"/>
          <w:sz w:val="22"/>
          <w:szCs w:val="22"/>
          <w:lang w:val="sr-Cyrl-CS"/>
        </w:rPr>
        <w:t>3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lastRenderedPageBreak/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726ED"/>
    <w:rsid w:val="00274EC8"/>
    <w:rsid w:val="00283088"/>
    <w:rsid w:val="002845AF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0219"/>
    <w:rsid w:val="00352100"/>
    <w:rsid w:val="00382739"/>
    <w:rsid w:val="003861BB"/>
    <w:rsid w:val="003922EE"/>
    <w:rsid w:val="003B236F"/>
    <w:rsid w:val="003B29A3"/>
    <w:rsid w:val="003C7921"/>
    <w:rsid w:val="003D36A1"/>
    <w:rsid w:val="003D67CB"/>
    <w:rsid w:val="003E2CB6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28F9"/>
    <w:rsid w:val="006852B5"/>
    <w:rsid w:val="00686AE3"/>
    <w:rsid w:val="0069161B"/>
    <w:rsid w:val="00696FD7"/>
    <w:rsid w:val="006970A7"/>
    <w:rsid w:val="006A3E4B"/>
    <w:rsid w:val="006B5FB8"/>
    <w:rsid w:val="006E6B94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17EC2"/>
    <w:rsid w:val="0094313A"/>
    <w:rsid w:val="009564A6"/>
    <w:rsid w:val="00975C67"/>
    <w:rsid w:val="0098774A"/>
    <w:rsid w:val="00991001"/>
    <w:rsid w:val="009A0643"/>
    <w:rsid w:val="009B0CBD"/>
    <w:rsid w:val="009B627A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B0378E"/>
    <w:rsid w:val="00B07AB7"/>
    <w:rsid w:val="00B146D9"/>
    <w:rsid w:val="00B22DB0"/>
    <w:rsid w:val="00B25818"/>
    <w:rsid w:val="00B42E4A"/>
    <w:rsid w:val="00B5029A"/>
    <w:rsid w:val="00B57AC3"/>
    <w:rsid w:val="00B72A5B"/>
    <w:rsid w:val="00B8398A"/>
    <w:rsid w:val="00B8736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84E81"/>
    <w:rsid w:val="00CA67DD"/>
    <w:rsid w:val="00CC31B4"/>
    <w:rsid w:val="00CC3B10"/>
    <w:rsid w:val="00CD5B76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16E0"/>
    <w:rsid w:val="00ED2520"/>
    <w:rsid w:val="00ED45C4"/>
    <w:rsid w:val="00EE2E7F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2017-03-23T10:31:00Z</cp:lastPrinted>
  <dcterms:created xsi:type="dcterms:W3CDTF">2017-03-23T11:02:00Z</dcterms:created>
  <dcterms:modified xsi:type="dcterms:W3CDTF">2017-03-23T11:02:00Z</dcterms:modified>
</cp:coreProperties>
</file>