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A" w:rsidRDefault="00D723CA" w:rsidP="00D723CA">
      <w:pPr>
        <w:spacing w:after="0"/>
        <w:rPr>
          <w:lang w:val="sr-Cyrl-CS"/>
        </w:rPr>
      </w:pPr>
      <w:r>
        <w:rPr>
          <w:lang w:val="sr-Cyrl-CS"/>
        </w:rPr>
        <w:t>На основу Одлуке о ближим критеријумима, начину и поступку расподеле средстава удружењима грађана ( Службени лист града Ниша, број 7/2008 ), Решења о образовању Комисије за расподелу средстава удружењима грађана општине Гаџин Хан  број 400-471/12-</w:t>
      </w:r>
      <w:r>
        <w:rPr>
          <w:lang w:val="sr-Latn-CS"/>
        </w:rPr>
        <w:t xml:space="preserve">I </w:t>
      </w:r>
      <w:r>
        <w:rPr>
          <w:lang w:val="sr-Cyrl-CS"/>
        </w:rPr>
        <w:t>од 10.07.2012. године и Јавног огласа за расподелу ср</w:t>
      </w:r>
      <w:r w:rsidR="00622D8F">
        <w:rPr>
          <w:lang w:val="sr-Cyrl-CS"/>
        </w:rPr>
        <w:t>едстава удружењима грађана од 1</w:t>
      </w:r>
      <w:r w:rsidR="00622D8F">
        <w:t>8</w:t>
      </w:r>
      <w:r w:rsidR="00622D8F">
        <w:rPr>
          <w:lang w:val="sr-Cyrl-CS"/>
        </w:rPr>
        <w:t>.0</w:t>
      </w:r>
      <w:r w:rsidR="00622D8F">
        <w:t>2</w:t>
      </w:r>
      <w:r w:rsidR="00622D8F">
        <w:rPr>
          <w:lang w:val="sr-Cyrl-CS"/>
        </w:rPr>
        <w:t>.201</w:t>
      </w:r>
      <w:r w:rsidR="00622D8F">
        <w:t>3</w:t>
      </w:r>
      <w:r>
        <w:rPr>
          <w:lang w:val="sr-Cyrl-CS"/>
        </w:rPr>
        <w:t xml:space="preserve">. године, Комисија за расподелу средстава удружењима грађана општине Гаџин Хан,  дана </w:t>
      </w:r>
      <w:r w:rsidR="00565F45">
        <w:rPr>
          <w:lang w:val="sr-Latn-CS"/>
        </w:rPr>
        <w:t>15.03.2012.</w:t>
      </w:r>
      <w:r w:rsidR="00565F45">
        <w:rPr>
          <w:lang w:val="sr-Cyrl-CS"/>
        </w:rPr>
        <w:t xml:space="preserve"> </w:t>
      </w:r>
      <w:r>
        <w:rPr>
          <w:lang w:val="sr-Cyrl-CS"/>
        </w:rPr>
        <w:t>године донела је одлуку да се по приспелим захтевима средства расподеле подносиоцима захтева и то као што је наведено у табели.</w:t>
      </w:r>
    </w:p>
    <w:p w:rsidR="00D723CA" w:rsidRDefault="00D723CA" w:rsidP="00D723CA">
      <w:pPr>
        <w:spacing w:after="0"/>
        <w:rPr>
          <w:lang w:val="sr-Cyrl-CS"/>
        </w:rPr>
      </w:pPr>
    </w:p>
    <w:p w:rsidR="00D723CA" w:rsidRDefault="00D723CA" w:rsidP="00D723CA">
      <w:pPr>
        <w:spacing w:after="0"/>
        <w:rPr>
          <w:lang w:val="sr-Cyrl-CS"/>
        </w:rPr>
      </w:pPr>
    </w:p>
    <w:p w:rsidR="00D723CA" w:rsidRDefault="00D723CA" w:rsidP="00D723CA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282"/>
      </w:tblGrid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ПОДНОСИОЦА</w:t>
            </w:r>
          </w:p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ТРАЖЕНО</w:t>
            </w:r>
          </w:p>
        </w:tc>
        <w:tc>
          <w:tcPr>
            <w:tcW w:w="2282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ОДОБРЕНО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2282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Спортски савез општине Г. Хан</w:t>
            </w:r>
          </w:p>
        </w:tc>
        <w:tc>
          <w:tcPr>
            <w:tcW w:w="2394" w:type="dxa"/>
          </w:tcPr>
          <w:p w:rsidR="00D723CA" w:rsidRPr="00622578" w:rsidRDefault="00622578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280.000</w:t>
            </w:r>
          </w:p>
        </w:tc>
        <w:tc>
          <w:tcPr>
            <w:tcW w:w="2282" w:type="dxa"/>
          </w:tcPr>
          <w:p w:rsidR="00D723CA" w:rsidRPr="00872701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Црвени крст општине Г. Хан</w:t>
            </w:r>
          </w:p>
        </w:tc>
        <w:tc>
          <w:tcPr>
            <w:tcW w:w="2394" w:type="dxa"/>
          </w:tcPr>
          <w:p w:rsidR="00D723CA" w:rsidRPr="00F5731A" w:rsidRDefault="00F5731A" w:rsidP="00EE5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Ловачко удружење Заплање</w:t>
            </w:r>
          </w:p>
        </w:tc>
        <w:tc>
          <w:tcPr>
            <w:tcW w:w="2394" w:type="dxa"/>
          </w:tcPr>
          <w:p w:rsidR="00D723CA" w:rsidRPr="00F96472" w:rsidRDefault="00F96472" w:rsidP="00EE5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Да Заплање остане чисто</w:t>
            </w:r>
          </w:p>
        </w:tc>
        <w:tc>
          <w:tcPr>
            <w:tcW w:w="2394" w:type="dxa"/>
          </w:tcPr>
          <w:p w:rsidR="00D723CA" w:rsidRDefault="00622578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385.000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потомака ратника Г.Хан</w:t>
            </w:r>
          </w:p>
        </w:tc>
        <w:tc>
          <w:tcPr>
            <w:tcW w:w="2394" w:type="dxa"/>
          </w:tcPr>
          <w:p w:rsidR="00D723CA" w:rsidRDefault="00902142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Народни уметници општине Г.Хан</w:t>
            </w:r>
          </w:p>
        </w:tc>
        <w:tc>
          <w:tcPr>
            <w:tcW w:w="2394" w:type="dxa"/>
          </w:tcPr>
          <w:p w:rsidR="00D723CA" w:rsidRDefault="00902142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Кинолошко друштво Г.Хан</w:t>
            </w:r>
          </w:p>
        </w:tc>
        <w:tc>
          <w:tcPr>
            <w:tcW w:w="2394" w:type="dxa"/>
          </w:tcPr>
          <w:p w:rsidR="00D723CA" w:rsidRPr="00BA0EFC" w:rsidRDefault="00BA0EFC" w:rsidP="00EE5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Савез слепих Ниш</w:t>
            </w:r>
          </w:p>
        </w:tc>
        <w:tc>
          <w:tcPr>
            <w:tcW w:w="2394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</w:p>
        </w:tc>
        <w:tc>
          <w:tcPr>
            <w:tcW w:w="2282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пословних жена Г.Хан</w:t>
            </w:r>
          </w:p>
        </w:tc>
        <w:tc>
          <w:tcPr>
            <w:tcW w:w="2394" w:type="dxa"/>
          </w:tcPr>
          <w:p w:rsidR="00D723CA" w:rsidRDefault="006B0F5E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84.500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предузетника Г.Хан</w:t>
            </w:r>
          </w:p>
        </w:tc>
        <w:tc>
          <w:tcPr>
            <w:tcW w:w="2394" w:type="dxa"/>
          </w:tcPr>
          <w:p w:rsidR="00D723CA" w:rsidRPr="00F96472" w:rsidRDefault="00D723CA" w:rsidP="00F96472">
            <w:pPr>
              <w:jc w:val="center"/>
              <w:rPr>
                <w:lang w:val="sr-Latn-CS"/>
              </w:rPr>
            </w:pPr>
          </w:p>
        </w:tc>
        <w:tc>
          <w:tcPr>
            <w:tcW w:w="2282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КУД Гркиња</w:t>
            </w:r>
          </w:p>
        </w:tc>
        <w:tc>
          <w:tcPr>
            <w:tcW w:w="2394" w:type="dxa"/>
          </w:tcPr>
          <w:p w:rsidR="00D723CA" w:rsidRDefault="006B0F5E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РОМ Станиша Денић</w:t>
            </w:r>
          </w:p>
        </w:tc>
        <w:tc>
          <w:tcPr>
            <w:tcW w:w="2394" w:type="dxa"/>
          </w:tcPr>
          <w:p w:rsidR="00D723CA" w:rsidRDefault="00055A89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Савез пензионера Г.Хан</w:t>
            </w:r>
          </w:p>
        </w:tc>
        <w:tc>
          <w:tcPr>
            <w:tcW w:w="2394" w:type="dxa"/>
          </w:tcPr>
          <w:p w:rsidR="00D723CA" w:rsidRDefault="005D2F2B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14. 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СУБНОР Г.Хан</w:t>
            </w:r>
          </w:p>
        </w:tc>
        <w:tc>
          <w:tcPr>
            <w:tcW w:w="2394" w:type="dxa"/>
          </w:tcPr>
          <w:p w:rsidR="00D723CA" w:rsidRDefault="007E0569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ратних инвалида Г.Хан</w:t>
            </w:r>
          </w:p>
        </w:tc>
        <w:tc>
          <w:tcPr>
            <w:tcW w:w="2394" w:type="dxa"/>
          </w:tcPr>
          <w:p w:rsidR="00D723CA" w:rsidRPr="00F96472" w:rsidRDefault="00F96472" w:rsidP="00EE547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16. 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КУД Бранко Миљковић</w:t>
            </w:r>
          </w:p>
        </w:tc>
        <w:tc>
          <w:tcPr>
            <w:tcW w:w="2394" w:type="dxa"/>
          </w:tcPr>
          <w:p w:rsidR="00D723CA" w:rsidRDefault="00EA4022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Општинска организација Резервних војних старешина</w:t>
            </w:r>
          </w:p>
        </w:tc>
        <w:tc>
          <w:tcPr>
            <w:tcW w:w="2394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</w:p>
        </w:tc>
        <w:tc>
          <w:tcPr>
            <w:tcW w:w="2282" w:type="dxa"/>
          </w:tcPr>
          <w:p w:rsidR="00D723CA" w:rsidRDefault="00D723CA" w:rsidP="00EE5475">
            <w:pPr>
              <w:jc w:val="center"/>
              <w:rPr>
                <w:lang w:val="sr-Cyrl-CS"/>
              </w:rPr>
            </w:pPr>
          </w:p>
        </w:tc>
      </w:tr>
      <w:tr w:rsidR="00D723CA" w:rsidTr="00116C25">
        <w:tc>
          <w:tcPr>
            <w:tcW w:w="817" w:type="dxa"/>
          </w:tcPr>
          <w:p w:rsidR="00D723CA" w:rsidRPr="00F5731A" w:rsidRDefault="00F5731A" w:rsidP="00EE5475">
            <w:pPr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3971" w:type="dxa"/>
          </w:tcPr>
          <w:p w:rsidR="00D723CA" w:rsidRPr="00F5731A" w:rsidRDefault="00F5731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за очување народне традиције, развој сеоског туризма и планинарење „Заплање“</w:t>
            </w:r>
          </w:p>
        </w:tc>
        <w:tc>
          <w:tcPr>
            <w:tcW w:w="2394" w:type="dxa"/>
          </w:tcPr>
          <w:p w:rsidR="00D723CA" w:rsidRDefault="00F5731A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72.000</w:t>
            </w:r>
          </w:p>
        </w:tc>
        <w:tc>
          <w:tcPr>
            <w:tcW w:w="2282" w:type="dxa"/>
          </w:tcPr>
          <w:p w:rsidR="00D723CA" w:rsidRDefault="00872701" w:rsidP="008727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902142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971" w:type="dxa"/>
          </w:tcPr>
          <w:p w:rsidR="00D723CA" w:rsidRDefault="00902142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Друштво пчелара „Сува планина“</w:t>
            </w:r>
          </w:p>
        </w:tc>
        <w:tc>
          <w:tcPr>
            <w:tcW w:w="2394" w:type="dxa"/>
          </w:tcPr>
          <w:p w:rsidR="00D723CA" w:rsidRDefault="00902142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55.000</w:t>
            </w:r>
          </w:p>
        </w:tc>
        <w:tc>
          <w:tcPr>
            <w:tcW w:w="2282" w:type="dxa"/>
          </w:tcPr>
          <w:p w:rsidR="00D723CA" w:rsidRDefault="00872701" w:rsidP="008727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5D2F2B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971" w:type="dxa"/>
          </w:tcPr>
          <w:p w:rsidR="00D723CA" w:rsidRDefault="005D2F2B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Заплањски вез</w:t>
            </w:r>
          </w:p>
        </w:tc>
        <w:tc>
          <w:tcPr>
            <w:tcW w:w="2394" w:type="dxa"/>
          </w:tcPr>
          <w:p w:rsidR="00D723CA" w:rsidRDefault="005D2F2B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150.000</w:t>
            </w:r>
          </w:p>
        </w:tc>
        <w:tc>
          <w:tcPr>
            <w:tcW w:w="2282" w:type="dxa"/>
          </w:tcPr>
          <w:p w:rsidR="00D723CA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40.000</w:t>
            </w:r>
          </w:p>
        </w:tc>
      </w:tr>
      <w:tr w:rsidR="007E0569" w:rsidTr="00116C25">
        <w:tc>
          <w:tcPr>
            <w:tcW w:w="817" w:type="dxa"/>
          </w:tcPr>
          <w:p w:rsidR="007E0569" w:rsidRDefault="007E0569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971" w:type="dxa"/>
          </w:tcPr>
          <w:p w:rsidR="007E0569" w:rsidRDefault="00C45512" w:rsidP="00EE547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произвођача, прерађивача зачинског ароматичног и лековитог биља „Засад“</w:t>
            </w:r>
          </w:p>
        </w:tc>
        <w:tc>
          <w:tcPr>
            <w:tcW w:w="2394" w:type="dxa"/>
          </w:tcPr>
          <w:p w:rsidR="007E0569" w:rsidRDefault="00C45512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89.000</w:t>
            </w:r>
          </w:p>
        </w:tc>
        <w:tc>
          <w:tcPr>
            <w:tcW w:w="2282" w:type="dxa"/>
          </w:tcPr>
          <w:p w:rsidR="007E0569" w:rsidRDefault="00872701" w:rsidP="00EE54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20.000</w:t>
            </w:r>
          </w:p>
        </w:tc>
      </w:tr>
      <w:tr w:rsidR="00D723CA" w:rsidTr="00116C25">
        <w:tc>
          <w:tcPr>
            <w:tcW w:w="817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D723CA" w:rsidRDefault="00D723CA" w:rsidP="00EE5475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D723CA" w:rsidRDefault="005D2F2B" w:rsidP="00EE547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УКУПНО:</w:t>
            </w:r>
          </w:p>
        </w:tc>
        <w:tc>
          <w:tcPr>
            <w:tcW w:w="2282" w:type="dxa"/>
          </w:tcPr>
          <w:p w:rsidR="00D723CA" w:rsidRDefault="00872701" w:rsidP="0087270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700.000</w:t>
            </w:r>
          </w:p>
        </w:tc>
      </w:tr>
    </w:tbl>
    <w:p w:rsidR="00D723CA" w:rsidRDefault="00D723CA" w:rsidP="00D723CA">
      <w:pPr>
        <w:spacing w:after="0"/>
        <w:rPr>
          <w:lang w:val="sr-Cyrl-CS"/>
        </w:rPr>
      </w:pPr>
    </w:p>
    <w:p w:rsidR="00D723CA" w:rsidRPr="00116C25" w:rsidRDefault="00D723CA" w:rsidP="00D723CA">
      <w:pPr>
        <w:spacing w:after="0"/>
        <w:rPr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116C25">
        <w:rPr>
          <w:lang w:val="sr-Cyrl-CS"/>
        </w:rPr>
        <w:t xml:space="preserve">                        </w:t>
      </w:r>
      <w:r>
        <w:rPr>
          <w:lang w:val="sr-Cyrl-CS"/>
        </w:rPr>
        <w:t xml:space="preserve"> </w:t>
      </w:r>
      <w:r w:rsidR="00116C25">
        <w:rPr>
          <w:sz w:val="20"/>
          <w:szCs w:val="20"/>
          <w:lang w:val="sr-Cyrl-CS"/>
        </w:rPr>
        <w:t>КОМИСИЈА ЗА РАСПОДЕЛУ СРЕДСТАВА УДРУЖЕЊИМА ГРАЂАНА</w:t>
      </w:r>
    </w:p>
    <w:p w:rsidR="00D723CA" w:rsidRPr="00116C25" w:rsidRDefault="00D723CA" w:rsidP="00116C25">
      <w:pPr>
        <w:spacing w:after="0"/>
        <w:rPr>
          <w:sz w:val="20"/>
          <w:szCs w:val="20"/>
          <w:lang w:val="sr-Cyrl-CS"/>
        </w:rPr>
      </w:pPr>
      <w:r w:rsidRPr="00116C25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 w:rsidR="00116C25">
        <w:rPr>
          <w:sz w:val="20"/>
          <w:szCs w:val="20"/>
          <w:lang w:val="sr-Cyrl-CS"/>
        </w:rPr>
        <w:t xml:space="preserve">                            </w:t>
      </w:r>
    </w:p>
    <w:p w:rsidR="00D723CA" w:rsidRPr="00116C25" w:rsidRDefault="00D723CA" w:rsidP="00D723CA">
      <w:pPr>
        <w:spacing w:after="0"/>
        <w:rPr>
          <w:sz w:val="20"/>
          <w:szCs w:val="20"/>
          <w:lang w:val="sr-Cyrl-CS"/>
        </w:rPr>
      </w:pPr>
      <w:r w:rsidRPr="00116C25">
        <w:rPr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116C25">
        <w:rPr>
          <w:sz w:val="20"/>
          <w:szCs w:val="20"/>
          <w:lang w:val="sr-Cyrl-CS"/>
        </w:rPr>
        <w:t xml:space="preserve">           </w:t>
      </w:r>
      <w:r w:rsidRPr="00116C25">
        <w:rPr>
          <w:sz w:val="20"/>
          <w:szCs w:val="20"/>
          <w:lang w:val="sr-Cyrl-CS"/>
        </w:rPr>
        <w:t xml:space="preserve">   Председник комисије</w:t>
      </w:r>
    </w:p>
    <w:p w:rsidR="00690E4D" w:rsidRPr="00567B66" w:rsidRDefault="00D723CA" w:rsidP="00567B66">
      <w:pPr>
        <w:spacing w:after="0"/>
        <w:rPr>
          <w:sz w:val="20"/>
          <w:szCs w:val="20"/>
          <w:lang w:val="sr-Cyrl-CS"/>
        </w:rPr>
      </w:pPr>
      <w:r w:rsidRPr="00116C25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116C25">
        <w:rPr>
          <w:sz w:val="20"/>
          <w:szCs w:val="20"/>
          <w:lang w:val="sr-Cyrl-CS"/>
        </w:rPr>
        <w:t xml:space="preserve">           </w:t>
      </w:r>
      <w:r w:rsidRPr="00116C25">
        <w:rPr>
          <w:sz w:val="20"/>
          <w:szCs w:val="20"/>
          <w:lang w:val="sr-Cyrl-CS"/>
        </w:rPr>
        <w:t xml:space="preserve"> Цветковић Марија </w:t>
      </w:r>
      <w:r w:rsidR="00F86AF1">
        <w:rPr>
          <w:sz w:val="20"/>
          <w:szCs w:val="20"/>
          <w:lang w:val="sr-Cyrl-CS"/>
        </w:rPr>
        <w:t xml:space="preserve"> </w:t>
      </w:r>
    </w:p>
    <w:sectPr w:rsidR="00690E4D" w:rsidRPr="00567B66" w:rsidSect="00690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3CA"/>
    <w:rsid w:val="00055A89"/>
    <w:rsid w:val="00116C25"/>
    <w:rsid w:val="00303D60"/>
    <w:rsid w:val="00565F45"/>
    <w:rsid w:val="00567B66"/>
    <w:rsid w:val="005D2F2B"/>
    <w:rsid w:val="00622578"/>
    <w:rsid w:val="00622D8F"/>
    <w:rsid w:val="00690E4D"/>
    <w:rsid w:val="006B0F5E"/>
    <w:rsid w:val="0070368F"/>
    <w:rsid w:val="007261ED"/>
    <w:rsid w:val="007E0569"/>
    <w:rsid w:val="00872701"/>
    <w:rsid w:val="00880D60"/>
    <w:rsid w:val="00902142"/>
    <w:rsid w:val="00BA0EFC"/>
    <w:rsid w:val="00C45512"/>
    <w:rsid w:val="00C859AE"/>
    <w:rsid w:val="00CD1CC9"/>
    <w:rsid w:val="00D723CA"/>
    <w:rsid w:val="00DA089B"/>
    <w:rsid w:val="00E05B46"/>
    <w:rsid w:val="00EA4022"/>
    <w:rsid w:val="00F11503"/>
    <w:rsid w:val="00F5731A"/>
    <w:rsid w:val="00F86AF1"/>
    <w:rsid w:val="00F9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17</cp:revision>
  <cp:lastPrinted>2013-03-13T11:06:00Z</cp:lastPrinted>
  <dcterms:created xsi:type="dcterms:W3CDTF">2013-03-13T10:36:00Z</dcterms:created>
  <dcterms:modified xsi:type="dcterms:W3CDTF">2013-03-18T07:43:00Z</dcterms:modified>
</cp:coreProperties>
</file>