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D93E38">
        <w:rPr>
          <w:rFonts w:ascii="Arial" w:hAnsi="Arial" w:cs="Arial"/>
          <w:sz w:val="22"/>
          <w:szCs w:val="22"/>
          <w:lang w:val="sr-Cyrl-CS"/>
        </w:rPr>
        <w:t>595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43D81">
        <w:rPr>
          <w:rFonts w:ascii="Arial" w:hAnsi="Arial" w:cs="Arial"/>
          <w:sz w:val="22"/>
          <w:szCs w:val="22"/>
          <w:lang w:val="ru-RU"/>
        </w:rPr>
        <w:t>16.06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43D81">
        <w:rPr>
          <w:rFonts w:ascii="Arial" w:hAnsi="Arial" w:cs="Arial"/>
          <w:sz w:val="22"/>
          <w:szCs w:val="22"/>
          <w:lang w:val="sr-Cyrl-CS"/>
        </w:rPr>
        <w:t>16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43D81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3E38" w:rsidRPr="007C7DE1" w:rsidRDefault="00D93E38" w:rsidP="00D93E38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  <w:lang w:val="sr-Cyrl-CS"/>
        </w:rPr>
        <w:t>170.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B22DF8">
        <w:rPr>
          <w:rFonts w:ascii="Arial" w:hAnsi="Arial" w:cs="Arial"/>
          <w:sz w:val="20"/>
          <w:szCs w:val="20"/>
          <w:lang w:val="sr-Latn-CS"/>
        </w:rPr>
        <w:t>(</w:t>
      </w:r>
      <w:r w:rsidRPr="00B22DF8">
        <w:rPr>
          <w:rFonts w:ascii="Arial" w:hAnsi="Arial" w:cs="Arial"/>
          <w:sz w:val="20"/>
          <w:szCs w:val="20"/>
          <w:lang w:val="sr-Cyrl-CS"/>
        </w:rPr>
        <w:t>стоседамдесетхиљададинара)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потребе пројекта „Изградња монтажних кућа у Горњем Барбешу за интерно расељена лица“, за набавку постројења за пречишћавање санитарних отпадних вода, с обзиром да 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 Одлуком о </w:t>
      </w:r>
      <w:r>
        <w:rPr>
          <w:rFonts w:ascii="Arial" w:hAnsi="Arial" w:cs="Arial"/>
          <w:sz w:val="22"/>
          <w:szCs w:val="22"/>
          <w:lang w:val="sr-Cyrl-CS"/>
        </w:rPr>
        <w:t>буџету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 општине Гаџин Хан  </w:t>
      </w:r>
      <w:r>
        <w:rPr>
          <w:rFonts w:ascii="Arial" w:hAnsi="Arial" w:cs="Arial"/>
          <w:sz w:val="22"/>
          <w:szCs w:val="22"/>
          <w:lang w:val="sr-Cyrl-CS"/>
        </w:rPr>
        <w:t xml:space="preserve">за 2016.годину нису предвиђена средства за те намене. </w:t>
      </w:r>
    </w:p>
    <w:p w:rsidR="0094313A" w:rsidRPr="007C7DE1" w:rsidRDefault="0094313A" w:rsidP="0094313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D93E38" w:rsidRPr="00797BB6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D93E38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5.05 – Општинска управа</w:t>
      </w:r>
    </w:p>
    <w:p w:rsidR="00D93E38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11 – Социјална и дечја заштита</w:t>
      </w:r>
    </w:p>
    <w:p w:rsidR="00D93E38" w:rsidRPr="00797BB6" w:rsidRDefault="00D93E38" w:rsidP="00D93E38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0901-А12 –Изградња монтажних кућа у Горњем Барбешу за                 интерно расељена лица</w:t>
      </w:r>
    </w:p>
    <w:p w:rsidR="00D93E38" w:rsidRPr="00797BB6" w:rsidRDefault="00D93E38" w:rsidP="00D93E3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060 – Становање</w:t>
      </w:r>
    </w:p>
    <w:p w:rsidR="00D93E38" w:rsidRPr="00462E9D" w:rsidRDefault="00D93E38" w:rsidP="00D93E3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108</w:t>
      </w:r>
    </w:p>
    <w:p w:rsidR="00D93E38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512000 –Машине и опрема</w:t>
      </w:r>
    </w:p>
    <w:p w:rsidR="00343D81" w:rsidRPr="00642BA6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2E2A74">
        <w:rPr>
          <w:rFonts w:ascii="Arial" w:hAnsi="Arial" w:cs="Arial"/>
          <w:sz w:val="22"/>
          <w:szCs w:val="22"/>
          <w:lang w:val="sr-Cyrl-CS"/>
        </w:rPr>
        <w:t>293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43D81">
        <w:rPr>
          <w:rFonts w:ascii="Arial" w:hAnsi="Arial" w:cs="Arial"/>
          <w:sz w:val="22"/>
          <w:szCs w:val="22"/>
          <w:lang w:val="sr-Cyrl-CS"/>
        </w:rPr>
        <w:t>16.06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C1B4B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4313A"/>
    <w:rsid w:val="0098774A"/>
    <w:rsid w:val="00991001"/>
    <w:rsid w:val="009A0643"/>
    <w:rsid w:val="009B0CBD"/>
    <w:rsid w:val="009B627A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770C5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2016-06-16T11:25:00Z</cp:lastPrinted>
  <dcterms:created xsi:type="dcterms:W3CDTF">2016-06-17T06:03:00Z</dcterms:created>
  <dcterms:modified xsi:type="dcterms:W3CDTF">2016-06-17T06:03:00Z</dcterms:modified>
</cp:coreProperties>
</file>