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gramEnd"/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763D4E">
        <w:rPr>
          <w:rFonts w:ascii="Times New Roman" w:hAnsi="Times New Roman" w:cs="Times New Roman"/>
        </w:rPr>
        <w:t>марта</w:t>
      </w:r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2F47FB" w:rsidRDefault="00F16B40" w:rsidP="00820DA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РЕШЕЊА О ДАВАЊУ САГЛАСНОСТИ НА </w:t>
      </w:r>
      <w:r w:rsidR="00820DA3">
        <w:rPr>
          <w:rFonts w:ascii="Times New Roman" w:hAnsi="Times New Roman" w:cs="Times New Roman"/>
          <w:b/>
        </w:rPr>
        <w:t xml:space="preserve">ИЗВЕШТАЈ О </w:t>
      </w:r>
      <w:r w:rsidR="00102AFA">
        <w:rPr>
          <w:rFonts w:ascii="Times New Roman" w:hAnsi="Times New Roman" w:cs="Times New Roman"/>
          <w:b/>
        </w:rPr>
        <w:t>РАДУ НАРОДНЕ БИБЛИОТЕКЕ „БРАНКО МИЛЈКОВИЋ“ГАЏИН ХАН ЗА</w:t>
      </w:r>
      <w:r w:rsidR="00820DA3">
        <w:rPr>
          <w:rFonts w:ascii="Times New Roman" w:hAnsi="Times New Roman" w:cs="Times New Roman"/>
          <w:b/>
        </w:rPr>
        <w:t xml:space="preserve"> 2017.</w:t>
      </w:r>
      <w:proofErr w:type="gramEnd"/>
    </w:p>
    <w:p w:rsidR="00820DA3" w:rsidRPr="00820DA3" w:rsidRDefault="00820DA3" w:rsidP="00820DA3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D27AE8">
      <w:pPr>
        <w:ind w:firstLine="720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7F4DF5" w:rsidRPr="00E9543A">
        <w:rPr>
          <w:rFonts w:ascii="Times New Roman" w:hAnsi="Times New Roman" w:cs="Times New Roman"/>
        </w:rPr>
        <w:t>Решења</w:t>
      </w:r>
      <w:r w:rsidR="00A71D3F" w:rsidRPr="00A71D3F">
        <w:rPr>
          <w:rFonts w:ascii="Times New Roman" w:hAnsi="Times New Roman" w:cs="Times New Roman"/>
        </w:rPr>
        <w:t xml:space="preserve"> </w:t>
      </w:r>
      <w:r w:rsidR="00102AFA">
        <w:rPr>
          <w:rFonts w:ascii="Times New Roman" w:hAnsi="Times New Roman" w:cs="Times New Roman"/>
        </w:rPr>
        <w:t>о</w:t>
      </w:r>
      <w:r w:rsidR="00A71D3F">
        <w:rPr>
          <w:rFonts w:ascii="Times New Roman" w:hAnsi="Times New Roman" w:cs="Times New Roman"/>
        </w:rPr>
        <w:t xml:space="preserve"> </w:t>
      </w:r>
      <w:r w:rsidR="00A71D3F" w:rsidRPr="00E9543A">
        <w:rPr>
          <w:rFonts w:ascii="Times New Roman" w:hAnsi="Times New Roman" w:cs="Times New Roman"/>
        </w:rPr>
        <w:t>давању сагласности на Извештај о раду Народне библиотеке „Бранко Миљковић“ Гаџин Хан за 2017.годину</w:t>
      </w:r>
      <w:r w:rsidR="00D27AE8" w:rsidRPr="00E9543A">
        <w:rPr>
          <w:rFonts w:ascii="Times New Roman" w:hAnsi="Times New Roman" w:cs="Times New Roman"/>
          <w:lang w:val="sr-Cyrl-CS"/>
        </w:rPr>
        <w:t>;</w:t>
      </w:r>
      <w:r w:rsidR="00102AFA">
        <w:rPr>
          <w:rFonts w:ascii="Times New Roman" w:hAnsi="Times New Roman" w:cs="Times New Roman"/>
          <w:lang w:val="sr-Cyrl-CS"/>
        </w:rPr>
        <w:t xml:space="preserve">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86AD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820DA3">
        <w:rPr>
          <w:rFonts w:ascii="Times New Roman" w:hAnsi="Times New Roman" w:cs="Times New Roman"/>
        </w:rPr>
        <w:t>__________</w:t>
      </w:r>
      <w:r w:rsidR="00B823CE" w:rsidRPr="002E1C78">
        <w:rPr>
          <w:rFonts w:ascii="Times New Roman" w:hAnsi="Times New Roman" w:cs="Times New Roman"/>
        </w:rPr>
        <w:t>/1</w:t>
      </w:r>
      <w:r w:rsidR="00086AD6">
        <w:rPr>
          <w:rFonts w:ascii="Times New Roman" w:hAnsi="Times New Roman" w:cs="Times New Roman"/>
        </w:rPr>
        <w:t>8-III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Гаџином Хану,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Саша Ђорђевић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6C3137" w:rsidRDefault="006C3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3137" w:rsidRPr="00B31C23" w:rsidRDefault="006C3137" w:rsidP="006C3137">
      <w:pPr>
        <w:pStyle w:val="NoSpacing"/>
        <w:jc w:val="center"/>
        <w:rPr>
          <w:b/>
        </w:rPr>
      </w:pPr>
      <w:r w:rsidRPr="00B31C23">
        <w:rPr>
          <w:b/>
        </w:rPr>
        <w:lastRenderedPageBreak/>
        <w:t>НАРОДНА БИБЛИОТЕКА „БРАНКО МИЉКОВИЋ“</w:t>
      </w:r>
    </w:p>
    <w:p w:rsidR="006C3137" w:rsidRPr="00B31C23" w:rsidRDefault="006C3137" w:rsidP="006C3137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</w:p>
    <w:p w:rsidR="006C3137" w:rsidRPr="00B31C23" w:rsidRDefault="006C3137" w:rsidP="006C3137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31C2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247900" cy="3114675"/>
            <wp:effectExtent l="19050" t="0" r="0" b="0"/>
            <wp:docPr id="1" name="Picture 1" descr="branko-miljkovic-stevan-sremac-1370806748-3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-miljkovic-stevan-sremac-1370806748-323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37" w:rsidRPr="00B31C23" w:rsidRDefault="006C3137" w:rsidP="006C3137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  <w:r w:rsidRPr="00B31C23">
        <w:rPr>
          <w:rFonts w:ascii="Arial" w:hAnsi="Arial" w:cs="Arial"/>
          <w:b/>
          <w:sz w:val="48"/>
          <w:szCs w:val="48"/>
        </w:rPr>
        <w:tab/>
      </w:r>
    </w:p>
    <w:p w:rsidR="006C3137" w:rsidRPr="00B31C23" w:rsidRDefault="006C3137" w:rsidP="006C3137">
      <w:pPr>
        <w:pStyle w:val="Style1"/>
        <w:jc w:val="center"/>
        <w:rPr>
          <w:b/>
          <w:sz w:val="36"/>
          <w:szCs w:val="36"/>
        </w:rPr>
      </w:pPr>
      <w:r w:rsidRPr="00B31C23">
        <w:rPr>
          <w:b/>
          <w:sz w:val="36"/>
          <w:szCs w:val="36"/>
        </w:rPr>
        <w:t>ИЗВЕШТАЈ О РАДУ</w:t>
      </w:r>
    </w:p>
    <w:p w:rsidR="006C3137" w:rsidRPr="00B31C23" w:rsidRDefault="006C3137" w:rsidP="006C3137">
      <w:pPr>
        <w:pStyle w:val="Style1"/>
        <w:jc w:val="center"/>
        <w:rPr>
          <w:b/>
          <w:sz w:val="36"/>
          <w:szCs w:val="36"/>
        </w:rPr>
      </w:pPr>
      <w:r w:rsidRPr="00B31C23">
        <w:rPr>
          <w:b/>
          <w:sz w:val="36"/>
          <w:szCs w:val="36"/>
        </w:rPr>
        <w:t>НАРОДНЕ БИБЛИОТЕКЕ</w:t>
      </w:r>
    </w:p>
    <w:p w:rsidR="006C3137" w:rsidRPr="00B31C23" w:rsidRDefault="006C3137" w:rsidP="006C3137">
      <w:pPr>
        <w:pStyle w:val="Style1"/>
        <w:jc w:val="center"/>
        <w:rPr>
          <w:b/>
          <w:sz w:val="36"/>
          <w:szCs w:val="36"/>
        </w:rPr>
      </w:pPr>
      <w:r w:rsidRPr="00B31C23">
        <w:rPr>
          <w:b/>
          <w:sz w:val="36"/>
          <w:szCs w:val="36"/>
        </w:rPr>
        <w:t>„БРАНКО МИЉКОВИЋ“</w:t>
      </w:r>
    </w:p>
    <w:p w:rsidR="006C3137" w:rsidRPr="00B31C23" w:rsidRDefault="006C3137" w:rsidP="006C3137">
      <w:pPr>
        <w:pStyle w:val="Style1"/>
        <w:jc w:val="center"/>
        <w:rPr>
          <w:b/>
          <w:sz w:val="36"/>
          <w:szCs w:val="36"/>
        </w:rPr>
      </w:pPr>
      <w:r w:rsidRPr="00B31C23">
        <w:rPr>
          <w:b/>
          <w:sz w:val="36"/>
          <w:szCs w:val="36"/>
        </w:rPr>
        <w:t>ГАЏИН ХАН</w:t>
      </w:r>
    </w:p>
    <w:p w:rsidR="006C3137" w:rsidRPr="00B31C23" w:rsidRDefault="006C3137" w:rsidP="006C3137">
      <w:pPr>
        <w:pStyle w:val="Style1"/>
        <w:jc w:val="center"/>
        <w:rPr>
          <w:b/>
          <w:sz w:val="36"/>
          <w:szCs w:val="36"/>
        </w:rPr>
      </w:pPr>
      <w:r w:rsidRPr="00B31C23">
        <w:rPr>
          <w:b/>
          <w:sz w:val="36"/>
          <w:szCs w:val="36"/>
        </w:rPr>
        <w:t>ЗА</w:t>
      </w:r>
    </w:p>
    <w:p w:rsidR="006C3137" w:rsidRPr="00B31C23" w:rsidRDefault="006C3137" w:rsidP="006C3137">
      <w:pPr>
        <w:pStyle w:val="Style1"/>
        <w:jc w:val="center"/>
        <w:rPr>
          <w:b/>
          <w:sz w:val="36"/>
          <w:szCs w:val="36"/>
        </w:rPr>
      </w:pPr>
      <w:r w:rsidRPr="00B31C23">
        <w:rPr>
          <w:b/>
          <w:sz w:val="36"/>
          <w:szCs w:val="36"/>
        </w:rPr>
        <w:t>2017. ГОДИНУ</w:t>
      </w:r>
    </w:p>
    <w:p w:rsidR="006C3137" w:rsidRPr="00B31C23" w:rsidRDefault="006C3137" w:rsidP="006C3137"/>
    <w:p w:rsidR="006C3137" w:rsidRPr="00B31C23" w:rsidRDefault="006C3137" w:rsidP="006C3137">
      <w:pPr>
        <w:rPr>
          <w:rFonts w:ascii="Arial" w:hAnsi="Arial" w:cs="Arial"/>
          <w:sz w:val="48"/>
          <w:szCs w:val="48"/>
        </w:rPr>
      </w:pPr>
    </w:p>
    <w:p w:rsidR="006C3137" w:rsidRPr="00B31C23" w:rsidRDefault="006C3137" w:rsidP="006C3137">
      <w:pPr>
        <w:rPr>
          <w:rFonts w:ascii="Arial" w:hAnsi="Arial" w:cs="Arial"/>
          <w:sz w:val="48"/>
          <w:szCs w:val="48"/>
        </w:rPr>
      </w:pPr>
    </w:p>
    <w:p w:rsidR="006C3137" w:rsidRPr="00B31C23" w:rsidRDefault="006C3137" w:rsidP="006C3137">
      <w:pPr>
        <w:tabs>
          <w:tab w:val="left" w:pos="1365"/>
        </w:tabs>
        <w:rPr>
          <w:rFonts w:ascii="Arial" w:hAnsi="Arial" w:cs="Arial"/>
          <w:sz w:val="48"/>
          <w:szCs w:val="48"/>
        </w:rPr>
      </w:pPr>
    </w:p>
    <w:p w:rsidR="006C3137" w:rsidRPr="00B31C23" w:rsidRDefault="006C3137" w:rsidP="006C3137">
      <w:pPr>
        <w:tabs>
          <w:tab w:val="left" w:pos="1365"/>
        </w:tabs>
        <w:jc w:val="center"/>
        <w:rPr>
          <w:b/>
          <w:sz w:val="24"/>
          <w:szCs w:val="24"/>
        </w:rPr>
      </w:pPr>
      <w:proofErr w:type="gramStart"/>
      <w:r w:rsidRPr="00B31C23">
        <w:rPr>
          <w:rFonts w:ascii="Arial" w:hAnsi="Arial" w:cs="Arial"/>
          <w:b/>
          <w:sz w:val="24"/>
          <w:szCs w:val="24"/>
        </w:rPr>
        <w:t>ГАЏИН ХАН, ЈАНУАР, 2018.</w:t>
      </w:r>
      <w:proofErr w:type="gramEnd"/>
      <w:r w:rsidRPr="00B31C23">
        <w:rPr>
          <w:rFonts w:ascii="Arial" w:hAnsi="Arial" w:cs="Arial"/>
          <w:b/>
          <w:sz w:val="24"/>
          <w:szCs w:val="24"/>
        </w:rPr>
        <w:t xml:space="preserve"> ГОДИНЕ</w:t>
      </w:r>
    </w:p>
    <w:p w:rsidR="006C3137" w:rsidRPr="00B31C23" w:rsidRDefault="006C3137" w:rsidP="006C3137">
      <w:pPr>
        <w:pStyle w:val="Style1"/>
        <w:jc w:val="center"/>
        <w:rPr>
          <w:b/>
          <w:sz w:val="24"/>
          <w:szCs w:val="24"/>
        </w:rPr>
        <w:sectPr w:rsidR="006C3137" w:rsidRPr="00B31C23" w:rsidSect="00451CC0">
          <w:footerReference w:type="default" r:id="rId6"/>
          <w:footerReference w:type="first" r:id="rId7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C3137" w:rsidRPr="00B31C23" w:rsidRDefault="006C3137" w:rsidP="006C3137">
      <w:pPr>
        <w:pStyle w:val="Style1"/>
        <w:jc w:val="center"/>
        <w:rPr>
          <w:b/>
          <w:sz w:val="24"/>
          <w:szCs w:val="24"/>
        </w:rPr>
      </w:pPr>
      <w:r w:rsidRPr="00B31C23">
        <w:rPr>
          <w:b/>
          <w:sz w:val="24"/>
          <w:szCs w:val="24"/>
        </w:rPr>
        <w:lastRenderedPageBreak/>
        <w:t>ИЗВЕШТАЈ О РАДУ НАРОДНЕ БИБЛИОТЕКЕ БРАНКО МИ</w:t>
      </w:r>
      <w:r>
        <w:rPr>
          <w:b/>
          <w:sz w:val="24"/>
          <w:szCs w:val="24"/>
        </w:rPr>
        <w:t>Љ</w:t>
      </w:r>
      <w:r w:rsidRPr="00B31C23">
        <w:rPr>
          <w:b/>
          <w:sz w:val="24"/>
          <w:szCs w:val="24"/>
        </w:rPr>
        <w:t>КОВИЋ</w:t>
      </w:r>
    </w:p>
    <w:p w:rsidR="006C3137" w:rsidRPr="00B31C23" w:rsidRDefault="006C3137" w:rsidP="006C3137">
      <w:pPr>
        <w:pStyle w:val="Style1"/>
        <w:jc w:val="center"/>
        <w:rPr>
          <w:b/>
          <w:sz w:val="24"/>
          <w:szCs w:val="24"/>
        </w:rPr>
      </w:pPr>
      <w:proofErr w:type="gramStart"/>
      <w:r w:rsidRPr="00B31C23">
        <w:rPr>
          <w:b/>
          <w:sz w:val="24"/>
          <w:szCs w:val="24"/>
        </w:rPr>
        <w:t>ГАЏИН ХАН ЗА 2017.</w:t>
      </w:r>
      <w:proofErr w:type="gramEnd"/>
      <w:r w:rsidRPr="00B31C23">
        <w:rPr>
          <w:b/>
          <w:sz w:val="24"/>
          <w:szCs w:val="24"/>
        </w:rPr>
        <w:t xml:space="preserve"> ГОДИНУ</w:t>
      </w:r>
    </w:p>
    <w:p w:rsidR="006C3137" w:rsidRPr="00B31C23" w:rsidRDefault="006C3137" w:rsidP="006C3137">
      <w:pPr>
        <w:pStyle w:val="Style1"/>
        <w:jc w:val="center"/>
      </w:pPr>
    </w:p>
    <w:p w:rsidR="006C3137" w:rsidRPr="00B31C23" w:rsidRDefault="006C3137" w:rsidP="006C3137">
      <w:pPr>
        <w:pStyle w:val="Style1"/>
        <w:jc w:val="center"/>
      </w:pPr>
    </w:p>
    <w:p w:rsidR="006C3137" w:rsidRPr="00B31C23" w:rsidRDefault="006C3137" w:rsidP="006C3137">
      <w:pPr>
        <w:pStyle w:val="Style1"/>
        <w:jc w:val="center"/>
      </w:pPr>
    </w:p>
    <w:p w:rsidR="006C3137" w:rsidRPr="00B31C23" w:rsidRDefault="006C3137" w:rsidP="006C3137">
      <w:pPr>
        <w:pStyle w:val="Style1"/>
        <w:jc w:val="center"/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ЗАДАЦИ И ЗНАЧАЈ БИБЛИОТЕКЕ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Народна библиотека „Бранко Миљковић</w:t>
      </w:r>
      <w:proofErr w:type="gramStart"/>
      <w:r w:rsidRPr="00B31C23">
        <w:rPr>
          <w:sz w:val="24"/>
          <w:szCs w:val="24"/>
        </w:rPr>
        <w:t>“ Гаџин</w:t>
      </w:r>
      <w:proofErr w:type="gramEnd"/>
      <w:r w:rsidRPr="00B31C23">
        <w:rPr>
          <w:sz w:val="24"/>
          <w:szCs w:val="24"/>
        </w:rPr>
        <w:t xml:space="preserve"> Хан носилац је и средиште библиотечко-информационе делатности у општини и главни покретач прикупљања,очувања и промоциј</w:t>
      </w:r>
      <w:r>
        <w:rPr>
          <w:sz w:val="24"/>
          <w:szCs w:val="24"/>
        </w:rPr>
        <w:t>е</w:t>
      </w:r>
      <w:r w:rsidRPr="00B31C23">
        <w:rPr>
          <w:sz w:val="24"/>
          <w:szCs w:val="24"/>
        </w:rPr>
        <w:t xml:space="preserve"> локалне културе у свој њеној разноликости. </w:t>
      </w:r>
      <w:proofErr w:type="gramStart"/>
      <w:r w:rsidRPr="00B31C23">
        <w:rPr>
          <w:sz w:val="24"/>
          <w:szCs w:val="24"/>
        </w:rPr>
        <w:t>Осим библиотечке делатности, грађанима пружа и праћење бројних културно-образовних и забавних садржаја.</w:t>
      </w:r>
      <w:proofErr w:type="gramEnd"/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Имајући у виду број становника у општини, као и број ђака, популарност библиотеке као Установе и у 2017.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години</w:t>
      </w:r>
      <w:proofErr w:type="gramEnd"/>
      <w:r w:rsidRPr="00B31C23">
        <w:rPr>
          <w:sz w:val="24"/>
          <w:szCs w:val="24"/>
        </w:rPr>
        <w:t xml:space="preserve"> задржала ја одговарајући ниво. Томе су допронели:</w:t>
      </w: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numPr>
          <w:ilvl w:val="0"/>
          <w:numId w:val="3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Отворени приступ целом библиотечком фонду</w:t>
      </w:r>
    </w:p>
    <w:p w:rsidR="006C3137" w:rsidRPr="00B31C23" w:rsidRDefault="006C3137" w:rsidP="006C3137">
      <w:pPr>
        <w:pStyle w:val="Style1"/>
        <w:numPr>
          <w:ilvl w:val="0"/>
          <w:numId w:val="3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Пртетплата на две дневне новине (Народне новине и Вечерње новости)</w:t>
      </w:r>
    </w:p>
    <w:p w:rsidR="006C3137" w:rsidRPr="00B31C23" w:rsidRDefault="006C3137" w:rsidP="006C3137">
      <w:pPr>
        <w:pStyle w:val="Style1"/>
        <w:numPr>
          <w:ilvl w:val="0"/>
          <w:numId w:val="3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Издавање публикација са елементима завичајности</w:t>
      </w:r>
    </w:p>
    <w:p w:rsidR="006C3137" w:rsidRPr="00B31C23" w:rsidRDefault="006C3137" w:rsidP="006C3137">
      <w:pPr>
        <w:pStyle w:val="Style1"/>
        <w:numPr>
          <w:ilvl w:val="0"/>
          <w:numId w:val="3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Добијање нових, актуелних издања књига из откупа</w:t>
      </w:r>
    </w:p>
    <w:p w:rsidR="006C3137" w:rsidRPr="00B31C23" w:rsidRDefault="006C3137" w:rsidP="006C3137">
      <w:pPr>
        <w:pStyle w:val="Style1"/>
        <w:numPr>
          <w:ilvl w:val="0"/>
          <w:numId w:val="3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Стручност и њубазност запослених према корисницима</w:t>
      </w:r>
    </w:p>
    <w:p w:rsidR="006C3137" w:rsidRPr="00B31C23" w:rsidRDefault="006C3137" w:rsidP="006C3137">
      <w:pPr>
        <w:pStyle w:val="Style1"/>
        <w:ind w:left="144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left="144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ПОПУЊАВАЊЕ ФОНДА У ОДНОСУ НА БРОЈ ПУБЛИКАЦИЈА</w:t>
      </w: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Књига инвентара монографских публикација на дан 31.12.2017.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године</w:t>
      </w:r>
      <w:proofErr w:type="gramEnd"/>
      <w:r w:rsidRPr="00B31C23">
        <w:rPr>
          <w:sz w:val="24"/>
          <w:szCs w:val="24"/>
        </w:rPr>
        <w:t xml:space="preserve"> закључена је са редним бројем 27.799 инвентарисаних јединица.</w:t>
      </w: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Укупан број приновљених монографских публикација у 2017.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години</w:t>
      </w:r>
      <w:proofErr w:type="gramEnd"/>
      <w:r w:rsidRPr="00B31C23">
        <w:rPr>
          <w:sz w:val="24"/>
          <w:szCs w:val="24"/>
        </w:rPr>
        <w:t xml:space="preserve"> износи 342.</w:t>
      </w: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Књига инвентара серијских публикација има укупно 315 инвентарисаних јединица.</w:t>
      </w:r>
      <w:proofErr w:type="gramEnd"/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То значи да је у протеклом извештајном периоду приновљено укупно 342 монографске публикације (књиге) и 7 седам наслова серијских публикација</w:t>
      </w:r>
      <w:r>
        <w:rPr>
          <w:sz w:val="24"/>
          <w:szCs w:val="24"/>
        </w:rPr>
        <w:t xml:space="preserve"> (часописи) са укупно 18 прим</w:t>
      </w:r>
      <w:r w:rsidRPr="00B31C23"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 w:rsidRPr="00B31C23">
        <w:rPr>
          <w:sz w:val="24"/>
          <w:szCs w:val="24"/>
        </w:rPr>
        <w:t>ака.</w:t>
      </w:r>
      <w:proofErr w:type="gramEnd"/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У ОДНОСУ НА НАЧИН НАБАВКЕ</w:t>
      </w: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numPr>
          <w:ilvl w:val="0"/>
          <w:numId w:val="4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Путем поклона (од издавача, аутора и грађана) добијено је укупно 25 монографских публикација у просечној вредности од 4,950,00 динара,</w:t>
      </w:r>
    </w:p>
    <w:p w:rsidR="006C3137" w:rsidRPr="00B31C23" w:rsidRDefault="006C3137" w:rsidP="006C3137">
      <w:pPr>
        <w:pStyle w:val="Style1"/>
        <w:numPr>
          <w:ilvl w:val="0"/>
          <w:numId w:val="4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Путем куповине набављено је 32 књиге за које је издвојено 95.774,40 динара,</w:t>
      </w:r>
    </w:p>
    <w:p w:rsidR="006C3137" w:rsidRPr="00B31C23" w:rsidRDefault="006C3137" w:rsidP="006C3137">
      <w:pPr>
        <w:pStyle w:val="Style1"/>
        <w:numPr>
          <w:ilvl w:val="0"/>
          <w:numId w:val="4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lastRenderedPageBreak/>
        <w:t>Путем откупа Министарства културе приновљено је 285 моногрефские публикације у вредности од 196</w:t>
      </w:r>
      <w:proofErr w:type="gramStart"/>
      <w:r w:rsidRPr="00B31C23">
        <w:rPr>
          <w:sz w:val="24"/>
          <w:szCs w:val="24"/>
        </w:rPr>
        <w:t>,071,20</w:t>
      </w:r>
      <w:proofErr w:type="gramEnd"/>
      <w:r w:rsidRPr="00B31C23">
        <w:rPr>
          <w:sz w:val="24"/>
          <w:szCs w:val="24"/>
        </w:rPr>
        <w:t xml:space="preserve"> динара.</w:t>
      </w:r>
    </w:p>
    <w:p w:rsidR="006C3137" w:rsidRPr="00B31C23" w:rsidRDefault="006C3137" w:rsidP="006C3137">
      <w:pPr>
        <w:pStyle w:val="Style1"/>
        <w:ind w:left="720"/>
        <w:jc w:val="left"/>
      </w:pPr>
      <w:r w:rsidRPr="00B31C23">
        <w:rPr>
          <w:sz w:val="24"/>
          <w:szCs w:val="24"/>
        </w:rPr>
        <w:t xml:space="preserve">  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  <w:r w:rsidRPr="00B31C23">
        <w:rPr>
          <w:sz w:val="24"/>
          <w:szCs w:val="24"/>
        </w:rPr>
        <w:tab/>
      </w:r>
    </w:p>
    <w:p w:rsidR="006C3137" w:rsidRPr="00B31C23" w:rsidRDefault="006C3137" w:rsidP="006C3137">
      <w:pPr>
        <w:rPr>
          <w:rFonts w:ascii="Arial" w:hAnsi="Arial" w:cs="Arial"/>
          <w:sz w:val="24"/>
          <w:szCs w:val="24"/>
        </w:rPr>
      </w:pPr>
      <w:r w:rsidRPr="00B31C23">
        <w:rPr>
          <w:sz w:val="24"/>
          <w:szCs w:val="24"/>
        </w:rPr>
        <w:br w:type="page"/>
      </w:r>
    </w:p>
    <w:p w:rsidR="006C3137" w:rsidRPr="00B31C23" w:rsidRDefault="006C3137" w:rsidP="006C3137">
      <w:pPr>
        <w:pStyle w:val="Style1"/>
        <w:ind w:firstLine="360"/>
        <w:rPr>
          <w:sz w:val="24"/>
          <w:szCs w:val="24"/>
        </w:rPr>
      </w:pPr>
      <w:r w:rsidRPr="00B31C23">
        <w:rPr>
          <w:sz w:val="24"/>
          <w:szCs w:val="24"/>
        </w:rPr>
        <w:lastRenderedPageBreak/>
        <w:t>У ОДНОСУ НА СТРУКТУРУ ФОНДА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</w:p>
    <w:p w:rsidR="006C3137" w:rsidRPr="00B31C23" w:rsidRDefault="006C3137" w:rsidP="006C3137">
      <w:pPr>
        <w:pStyle w:val="Style1"/>
        <w:rPr>
          <w:sz w:val="24"/>
          <w:szCs w:val="24"/>
        </w:rPr>
      </w:pPr>
    </w:p>
    <w:p w:rsidR="006C3137" w:rsidRPr="00B31C23" w:rsidRDefault="006C3137" w:rsidP="006C3137">
      <w:pPr>
        <w:pStyle w:val="Style1"/>
        <w:rPr>
          <w:sz w:val="24"/>
          <w:szCs w:val="24"/>
        </w:rPr>
      </w:pPr>
      <w:r w:rsidRPr="00B31C23">
        <w:rPr>
          <w:sz w:val="24"/>
          <w:szCs w:val="24"/>
        </w:rPr>
        <w:tab/>
        <w:t>Од укупног броја приновљених публикација путем поклона, куповином и откупом, фонд је према структури обновљен:</w:t>
      </w:r>
    </w:p>
    <w:p w:rsidR="006C3137" w:rsidRPr="00B31C23" w:rsidRDefault="006C3137" w:rsidP="006C3137">
      <w:pPr>
        <w:pStyle w:val="Style1"/>
        <w:numPr>
          <w:ilvl w:val="0"/>
          <w:numId w:val="5"/>
        </w:numPr>
        <w:rPr>
          <w:sz w:val="24"/>
          <w:szCs w:val="24"/>
        </w:rPr>
      </w:pPr>
      <w:r w:rsidRPr="00B31C23">
        <w:rPr>
          <w:sz w:val="24"/>
          <w:szCs w:val="24"/>
        </w:rPr>
        <w:t>Књиг</w:t>
      </w:r>
      <w:r>
        <w:rPr>
          <w:sz w:val="24"/>
          <w:szCs w:val="24"/>
        </w:rPr>
        <w:t>е</w:t>
      </w:r>
      <w:r w:rsidRPr="00B31C23">
        <w:rPr>
          <w:sz w:val="24"/>
          <w:szCs w:val="24"/>
        </w:rPr>
        <w:t xml:space="preserve"> за децу 86</w:t>
      </w:r>
    </w:p>
    <w:p w:rsidR="006C3137" w:rsidRPr="00B31C23" w:rsidRDefault="006C3137" w:rsidP="006C3137">
      <w:pPr>
        <w:pStyle w:val="Style1"/>
        <w:numPr>
          <w:ilvl w:val="0"/>
          <w:numId w:val="5"/>
        </w:numPr>
        <w:rPr>
          <w:sz w:val="24"/>
          <w:szCs w:val="24"/>
        </w:rPr>
      </w:pPr>
      <w:r w:rsidRPr="00B31C23">
        <w:rPr>
          <w:sz w:val="24"/>
          <w:szCs w:val="24"/>
        </w:rPr>
        <w:t>Књиге белетристике 139</w:t>
      </w:r>
    </w:p>
    <w:p w:rsidR="006C3137" w:rsidRPr="00B31C23" w:rsidRDefault="006C3137" w:rsidP="006C3137">
      <w:pPr>
        <w:pStyle w:val="Style1"/>
        <w:numPr>
          <w:ilvl w:val="0"/>
          <w:numId w:val="5"/>
        </w:numPr>
        <w:rPr>
          <w:sz w:val="24"/>
          <w:szCs w:val="24"/>
        </w:rPr>
      </w:pPr>
      <w:r w:rsidRPr="00B31C23">
        <w:rPr>
          <w:sz w:val="24"/>
          <w:szCs w:val="24"/>
        </w:rPr>
        <w:t>Стручне књига 117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Од серијских публикација набављени су следећи наслови:</w:t>
      </w: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Летопис матице српске</w:t>
      </w: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Библиотекар</w:t>
      </w: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Култура</w:t>
      </w: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Руски алманах</w:t>
      </w: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Нова зора</w:t>
      </w: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Еко лист</w:t>
      </w:r>
    </w:p>
    <w:p w:rsidR="006C3137" w:rsidRPr="00B31C23" w:rsidRDefault="006C3137" w:rsidP="006C3137">
      <w:pPr>
        <w:pStyle w:val="Style1"/>
        <w:numPr>
          <w:ilvl w:val="0"/>
          <w:numId w:val="6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Шуме</w:t>
      </w:r>
    </w:p>
    <w:p w:rsidR="006C3137" w:rsidRPr="00B31C23" w:rsidRDefault="006C3137" w:rsidP="006C3137">
      <w:pPr>
        <w:pStyle w:val="Style1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КОРИШЋЕЊЕ БИБЛИОТЕЧКИХ УСЛУГА</w:t>
      </w: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Вођењем месечних статистичких извештаја на прописаном обрасцу за библиотеке, дошло се до следећих података:</w:t>
      </w:r>
    </w:p>
    <w:p w:rsidR="006C3137" w:rsidRPr="00B31C23" w:rsidRDefault="006C3137" w:rsidP="006C3137">
      <w:pPr>
        <w:pStyle w:val="Style1"/>
        <w:numPr>
          <w:ilvl w:val="0"/>
          <w:numId w:val="7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Посета библиотеци, укупно 719</w:t>
      </w:r>
    </w:p>
    <w:p w:rsidR="006C3137" w:rsidRPr="00B31C23" w:rsidRDefault="006C3137" w:rsidP="006C3137">
      <w:pPr>
        <w:pStyle w:val="Style1"/>
        <w:numPr>
          <w:ilvl w:val="0"/>
          <w:numId w:val="7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Издато књига и часописа  6.780</w:t>
      </w:r>
    </w:p>
    <w:p w:rsidR="006C3137" w:rsidRPr="00B31C23" w:rsidRDefault="006C3137" w:rsidP="006C3137">
      <w:pPr>
        <w:pStyle w:val="Style1"/>
        <w:numPr>
          <w:ilvl w:val="0"/>
          <w:numId w:val="7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Укупно уписаних корисника 233</w:t>
      </w: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  <w:r w:rsidRPr="00B31C23">
        <w:rPr>
          <w:sz w:val="24"/>
          <w:szCs w:val="24"/>
        </w:rPr>
        <w:t>САРАДЊА СА НАРОДНОМ БИБЛИОТЕКОМ „СТЕВАН СРЕМАЦ“</w:t>
      </w:r>
    </w:p>
    <w:p w:rsidR="006C3137" w:rsidRPr="00B31C23" w:rsidRDefault="006C3137" w:rsidP="006C3137">
      <w:pPr>
        <w:pStyle w:val="Style1"/>
        <w:ind w:left="720"/>
        <w:jc w:val="left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У 2017.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години</w:t>
      </w:r>
      <w:proofErr w:type="gramEnd"/>
      <w:r w:rsidRPr="00B31C23">
        <w:rPr>
          <w:sz w:val="24"/>
          <w:szCs w:val="24"/>
        </w:rPr>
        <w:t xml:space="preserve"> настављена је сарадња са Народном библиотеком „Стеван Сремац“ у Нишу као матичном библиотеком кроз разне облике:</w:t>
      </w:r>
    </w:p>
    <w:p w:rsidR="006C3137" w:rsidRPr="00B31C23" w:rsidRDefault="006C3137" w:rsidP="006C3137">
      <w:pPr>
        <w:pStyle w:val="Style1"/>
        <w:numPr>
          <w:ilvl w:val="0"/>
          <w:numId w:val="8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Стручне консултације</w:t>
      </w:r>
    </w:p>
    <w:p w:rsidR="006C3137" w:rsidRPr="00B31C23" w:rsidRDefault="006C3137" w:rsidP="006C3137">
      <w:pPr>
        <w:pStyle w:val="Style1"/>
        <w:numPr>
          <w:ilvl w:val="0"/>
          <w:numId w:val="8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Надзор над стручним радом</w:t>
      </w:r>
    </w:p>
    <w:p w:rsidR="006C3137" w:rsidRPr="00B31C23" w:rsidRDefault="006C3137" w:rsidP="006C3137">
      <w:pPr>
        <w:pStyle w:val="Style1"/>
        <w:numPr>
          <w:ilvl w:val="0"/>
          <w:numId w:val="8"/>
        </w:numPr>
        <w:jc w:val="left"/>
        <w:rPr>
          <w:sz w:val="24"/>
          <w:szCs w:val="24"/>
        </w:rPr>
      </w:pPr>
      <w:r w:rsidRPr="00B31C23">
        <w:rPr>
          <w:sz w:val="24"/>
          <w:szCs w:val="24"/>
        </w:rPr>
        <w:t>Семинари и стручна усавршавања</w:t>
      </w:r>
    </w:p>
    <w:p w:rsidR="006C3137" w:rsidRPr="00B31C23" w:rsidRDefault="006C3137" w:rsidP="006C3137">
      <w:pPr>
        <w:pStyle w:val="Style1"/>
        <w:jc w:val="left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Записник о обављеном надзору над стручним радом библиотеке у 2017.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години</w:t>
      </w:r>
      <w:proofErr w:type="gramEnd"/>
      <w:r w:rsidRPr="00B31C23">
        <w:rPr>
          <w:sz w:val="24"/>
          <w:szCs w:val="24"/>
        </w:rPr>
        <w:t xml:space="preserve"> који матична служба сваке године извршава, константовано је следеће:</w:t>
      </w:r>
    </w:p>
    <w:p w:rsidR="006C3137" w:rsidRPr="00B31C23" w:rsidRDefault="006C3137" w:rsidP="006C3137">
      <w:pPr>
        <w:pStyle w:val="Style1"/>
        <w:ind w:left="720"/>
        <w:jc w:val="left"/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„Да простор у коме се врши библиотечко-информациона делатност не омогућује правилно складиштење библиотечке грађе, одговарајуће чување и заштиту.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Библиотека би у односу на број становника општине требала да располаже са простором од најмање 450 м2.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Такође запажамо да постојећа техничка опрема и приступ интернету омогућују доступност изворима информација, али налаже и потребу укључења у јединствену информатичку мрежу библиотеке и активирање COBISS лиценци.</w:t>
      </w:r>
      <w:proofErr w:type="gramEnd"/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lastRenderedPageBreak/>
        <w:t>Оснивач је обавезан да сваке године обезбеди средства за куповину књига до минималног броја предвиђеног стандардима, док је Библиотека одговорна за набавку актуелне грађе.</w:t>
      </w:r>
      <w:proofErr w:type="gramEnd"/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Минимум набавке предвиђен стандардима за подручје општине Гаџин Хан ја 1.250 књига и 10 наслова домаће периодике на годишњем нивоу</w:t>
      </w:r>
      <w:proofErr w:type="gramStart"/>
      <w:r w:rsidRPr="00B31C23">
        <w:rPr>
          <w:sz w:val="24"/>
          <w:szCs w:val="24"/>
        </w:rPr>
        <w:t>.“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(Извод из записника).</w:t>
      </w:r>
      <w:proofErr w:type="gramEnd"/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ЧЛАНАРИНА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Укупна средства остварена од чланарине за 2017.</w:t>
      </w:r>
      <w:proofErr w:type="gramEnd"/>
      <w:r w:rsidRPr="00B31C23">
        <w:rPr>
          <w:sz w:val="24"/>
          <w:szCs w:val="24"/>
        </w:rPr>
        <w:t xml:space="preserve"> </w:t>
      </w:r>
      <w:proofErr w:type="gramStart"/>
      <w:r w:rsidRPr="00B31C23">
        <w:rPr>
          <w:sz w:val="24"/>
          <w:szCs w:val="24"/>
        </w:rPr>
        <w:t>годину</w:t>
      </w:r>
      <w:proofErr w:type="gramEnd"/>
      <w:r w:rsidRPr="00B31C23">
        <w:rPr>
          <w:sz w:val="24"/>
          <w:szCs w:val="24"/>
        </w:rPr>
        <w:t xml:space="preserve"> износе 2.500,00 динара. </w:t>
      </w:r>
      <w:proofErr w:type="gramStart"/>
      <w:r w:rsidRPr="00B31C23">
        <w:rPr>
          <w:sz w:val="24"/>
          <w:szCs w:val="24"/>
        </w:rPr>
        <w:t>Овако низак износ остварених средстава последица је примене одлуке Управног одбора да за ученике основних и средњих школа, као и за студенте са територије Општине упис у Библиотеку буде бесплатан.</w:t>
      </w:r>
      <w:proofErr w:type="gramEnd"/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Висина чланарине за остале кориснике износила је 500</w:t>
      </w:r>
      <w:proofErr w:type="gramStart"/>
      <w:r w:rsidRPr="00B31C23">
        <w:rPr>
          <w:sz w:val="24"/>
          <w:szCs w:val="24"/>
        </w:rPr>
        <w:t>,00</w:t>
      </w:r>
      <w:proofErr w:type="gramEnd"/>
      <w:r w:rsidRPr="00B31C23">
        <w:rPr>
          <w:sz w:val="24"/>
          <w:szCs w:val="24"/>
        </w:rPr>
        <w:t xml:space="preserve"> динара.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ПРОСТОР И ОПРЕМА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Имајући у виду да Народна библиотека „Бранко Миљковић</w:t>
      </w:r>
      <w:proofErr w:type="gramStart"/>
      <w:r w:rsidRPr="00B31C23">
        <w:rPr>
          <w:sz w:val="24"/>
          <w:szCs w:val="24"/>
        </w:rPr>
        <w:t>“ сваке</w:t>
      </w:r>
      <w:proofErr w:type="gramEnd"/>
      <w:r w:rsidRPr="00B31C23">
        <w:rPr>
          <w:sz w:val="24"/>
          <w:szCs w:val="24"/>
        </w:rPr>
        <w:t xml:space="preserve"> године обнавља и повећава књижни фонд, и даље се као реална пратећа потреба јавља куповина додатних полица за смештај нове библиотечке грађе.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РЕВИЗИЈА БИБЛИОТЕЧКЕ ГРАЂЕ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Ревизијом се утврђује стварно бројчан</w:t>
      </w:r>
      <w:r>
        <w:rPr>
          <w:sz w:val="24"/>
          <w:szCs w:val="24"/>
        </w:rPr>
        <w:t>о</w:t>
      </w:r>
      <w:r w:rsidRPr="00B31C23">
        <w:rPr>
          <w:sz w:val="24"/>
          <w:szCs w:val="24"/>
        </w:rPr>
        <w:t xml:space="preserve"> и физичко стање инвентарисане библиотечко-информационе грађе и извора, правна заштита и актуелност библиотечких фондова.</w:t>
      </w:r>
      <w:proofErr w:type="gramEnd"/>
      <w:r w:rsidRPr="00B31C23">
        <w:rPr>
          <w:sz w:val="24"/>
          <w:szCs w:val="24"/>
        </w:rPr>
        <w:t xml:space="preserve"> 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proofErr w:type="gramStart"/>
      <w:r w:rsidRPr="00B31C23">
        <w:rPr>
          <w:sz w:val="24"/>
          <w:szCs w:val="24"/>
        </w:rPr>
        <w:t>За библиотеке које поседују до 50.000 јединица библиотечко-информационе грађе и извора, вршење ревизије се препоручује у року од три године.</w:t>
      </w:r>
      <w:proofErr w:type="gramEnd"/>
      <w:r w:rsidRPr="00B31C23">
        <w:rPr>
          <w:sz w:val="24"/>
          <w:szCs w:val="24"/>
        </w:rPr>
        <w:t xml:space="preserve"> Задња редовна ревизија </w:t>
      </w:r>
      <w:proofErr w:type="gramStart"/>
      <w:r w:rsidRPr="00B31C23">
        <w:rPr>
          <w:sz w:val="24"/>
          <w:szCs w:val="24"/>
        </w:rPr>
        <w:t>обављена  је</w:t>
      </w:r>
      <w:proofErr w:type="gramEnd"/>
      <w:r w:rsidRPr="00B31C23">
        <w:rPr>
          <w:sz w:val="24"/>
          <w:szCs w:val="24"/>
        </w:rPr>
        <w:t xml:space="preserve"> током 2009. </w:t>
      </w:r>
      <w:proofErr w:type="gramStart"/>
      <w:r w:rsidRPr="00B31C23">
        <w:rPr>
          <w:sz w:val="24"/>
          <w:szCs w:val="24"/>
        </w:rPr>
        <w:t>године</w:t>
      </w:r>
      <w:proofErr w:type="gramEnd"/>
      <w:r w:rsidRPr="00B31C23">
        <w:rPr>
          <w:sz w:val="24"/>
          <w:szCs w:val="24"/>
        </w:rPr>
        <w:t xml:space="preserve">. </w:t>
      </w:r>
    </w:p>
    <w:p w:rsidR="006C3137" w:rsidRPr="00B31C23" w:rsidRDefault="006C3137" w:rsidP="006C3137">
      <w:pPr>
        <w:pStyle w:val="Style1"/>
        <w:ind w:firstLine="720"/>
        <w:rPr>
          <w:sz w:val="24"/>
          <w:szCs w:val="24"/>
        </w:rPr>
      </w:pPr>
      <w:r w:rsidRPr="00B31C23">
        <w:rPr>
          <w:sz w:val="24"/>
          <w:szCs w:val="24"/>
        </w:rPr>
        <w:t>Народна библиотек „Бранко Миљковић</w:t>
      </w:r>
      <w:proofErr w:type="gramStart"/>
      <w:r w:rsidRPr="00B31C23">
        <w:rPr>
          <w:sz w:val="24"/>
          <w:szCs w:val="24"/>
        </w:rPr>
        <w:t>“ у</w:t>
      </w:r>
      <w:proofErr w:type="gramEnd"/>
      <w:r w:rsidRPr="00B31C23">
        <w:rPr>
          <w:sz w:val="24"/>
          <w:szCs w:val="24"/>
        </w:rPr>
        <w:t xml:space="preserve"> 2017. </w:t>
      </w:r>
      <w:proofErr w:type="gramStart"/>
      <w:r w:rsidRPr="00B31C23">
        <w:rPr>
          <w:sz w:val="24"/>
          <w:szCs w:val="24"/>
        </w:rPr>
        <w:t>години</w:t>
      </w:r>
      <w:proofErr w:type="gramEnd"/>
      <w:r w:rsidRPr="00B31C23">
        <w:rPr>
          <w:sz w:val="24"/>
          <w:szCs w:val="24"/>
        </w:rPr>
        <w:t xml:space="preserve"> обавила је редовну ревизију библиотрчке грaђе и извора.  </w:t>
      </w:r>
      <w:proofErr w:type="gramStart"/>
      <w:r w:rsidRPr="00B31C23">
        <w:rPr>
          <w:sz w:val="24"/>
          <w:szCs w:val="24"/>
        </w:rPr>
        <w:t>Ревизијом је обухваћен целокупни фонд, врста грађе је момографска публикација а метод рада је ревизија помоћу инвентара.</w:t>
      </w:r>
      <w:proofErr w:type="gramEnd"/>
      <w:r w:rsidRPr="00B31C23">
        <w:rPr>
          <w:sz w:val="24"/>
          <w:szCs w:val="24"/>
        </w:rPr>
        <w:t xml:space="preserve"> Том приликом је утврђено следеће стање: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 w:rsidRPr="00B31C23">
        <w:rPr>
          <w:sz w:val="24"/>
          <w:szCs w:val="24"/>
        </w:rPr>
        <w:t>Број јединица према инвентару је:...................................................27.503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 w:rsidRPr="00B31C23">
        <w:rPr>
          <w:sz w:val="24"/>
          <w:szCs w:val="24"/>
        </w:rPr>
        <w:t>Број јединица расходованих у прeдходним ревизијама:..................... 2.038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 w:rsidRPr="00B31C23">
        <w:rPr>
          <w:sz w:val="24"/>
          <w:szCs w:val="24"/>
        </w:rPr>
        <w:t>Број јединица које нису нађене на лицу места (листа 1): ....................350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Број не</w:t>
      </w:r>
      <w:r w:rsidRPr="00B31C23">
        <w:rPr>
          <w:sz w:val="24"/>
          <w:szCs w:val="24"/>
        </w:rPr>
        <w:t>враћених јединица (листа 2):...................................................177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 w:rsidRPr="00B31C23">
        <w:rPr>
          <w:sz w:val="24"/>
          <w:szCs w:val="24"/>
        </w:rPr>
        <w:t>Број физички дотрајалих и неупотребљивих јединица (листа 3)..........325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Број не</w:t>
      </w:r>
      <w:r w:rsidRPr="00B31C23">
        <w:rPr>
          <w:sz w:val="24"/>
          <w:szCs w:val="24"/>
        </w:rPr>
        <w:t>актуелних јединица (листа 4)....................................................200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 w:rsidRPr="00B31C23">
        <w:rPr>
          <w:sz w:val="24"/>
          <w:szCs w:val="24"/>
        </w:rPr>
        <w:t>Стварно стање фонда.......................................................................24,413</w:t>
      </w:r>
    </w:p>
    <w:p w:rsidR="006C3137" w:rsidRPr="00B31C23" w:rsidRDefault="006C3137" w:rsidP="006C3137">
      <w:pPr>
        <w:pStyle w:val="Style1"/>
        <w:numPr>
          <w:ilvl w:val="0"/>
          <w:numId w:val="9"/>
        </w:numPr>
        <w:rPr>
          <w:sz w:val="24"/>
          <w:szCs w:val="24"/>
        </w:rPr>
      </w:pPr>
      <w:r w:rsidRPr="00B31C23">
        <w:rPr>
          <w:sz w:val="24"/>
          <w:szCs w:val="24"/>
        </w:rPr>
        <w:t xml:space="preserve">У овој ревизији расходовано...............................................................1,052 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  <w:r w:rsidRPr="00B31C23">
        <w:rPr>
          <w:sz w:val="24"/>
          <w:szCs w:val="24"/>
        </w:rPr>
        <w:t xml:space="preserve"> </w:t>
      </w:r>
    </w:p>
    <w:p w:rsidR="006C3137" w:rsidRPr="00B31C23" w:rsidRDefault="006C3137" w:rsidP="006C31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По одлуци о оснивању Народне библиотеке „Бранко Миљковић“ иста  је по члану 20 поменуте одлуке, обавезна да преузме права, обавезе, средства, </w:t>
      </w:r>
      <w:r w:rsidRPr="00B31C23">
        <w:rPr>
          <w:rFonts w:ascii="Arial" w:hAnsi="Arial" w:cs="Arial"/>
          <w:sz w:val="24"/>
          <w:szCs w:val="24"/>
        </w:rPr>
        <w:lastRenderedPageBreak/>
        <w:t xml:space="preserve">запослене и документацију  тадашњег Дома културе „Бранко Миљковић“. Из тих обавеза следи реализација следећих значајних програма и активности:         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Библиотека је конкурисала код Министарства културе Републике Србије на </w:t>
      </w:r>
      <w:proofErr w:type="gramStart"/>
      <w:r w:rsidRPr="00B31C23">
        <w:rPr>
          <w:rFonts w:ascii="Arial" w:hAnsi="Arial" w:cs="Arial"/>
          <w:sz w:val="24"/>
          <w:szCs w:val="24"/>
        </w:rPr>
        <w:t>конкурс  за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суфинансирање пројекта у 2017. години,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Организоване су традиционалне културне манифестације у сарадњи са Скупштином општине Гаџин Хан, Месним заједницама  и другим субјектима,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Организована су гостовања културно-уметничких друштава, музичких солиста и других естрадних уметника,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Организоване су ликовне изложбе,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Организоване су техничке услуге за разне састанке, трибине и комерицијалне програме,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Остварена је сарадња са Месним заједницама у реализацији традиционалних културних и верских манифестација,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Остварена је сарадња са Општинском организацијом Црвеног крста и Заводом за трансфузију крви из Ниша,</w:t>
      </w:r>
    </w:p>
    <w:p w:rsidR="006C3137" w:rsidRPr="00B31C23" w:rsidRDefault="006C3137" w:rsidP="006C31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Са Основном школом „Витко и Света“ и Установом за децу  предшколског узраста „Прва Радост“ из Гаџиног Хана   остварена је реализација програма и манифестсација,</w:t>
      </w:r>
    </w:p>
    <w:p w:rsidR="006C3137" w:rsidRPr="00B31C23" w:rsidRDefault="006C3137" w:rsidP="006C313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B31C23">
        <w:rPr>
          <w:rFonts w:ascii="Arial" w:hAnsi="Arial" w:cs="Arial"/>
          <w:sz w:val="24"/>
          <w:szCs w:val="24"/>
        </w:rPr>
        <w:t>Током 2017.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C23">
        <w:rPr>
          <w:rFonts w:ascii="Arial" w:hAnsi="Arial" w:cs="Arial"/>
          <w:sz w:val="24"/>
          <w:szCs w:val="24"/>
        </w:rPr>
        <w:t>године  реализовани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су следећи значајни програми и активности: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13. 01. 2017. године Дочек Српске Нове године у Гаџином Хану,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19. 01. 2017. године Културно-верска манифестација „Богојављање“ у Гркињи,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24. 01. 2017. године Приредба Црвеног крста у великој сали,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27. 01. 2017. године Приредба ученика Основне школе “Витки и Света“ 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поводом  школске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славе „Свети Сава“, велика сала,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28. 01. 2017. године Скупштина Ловачког удружења,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29. 01. 2017 године Годишњи концерт КУД-а „Иван Цветановић“ у Гркињи,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12. 02. 2017. године Предавње  „Како да победим на изборима“,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19. 02. 2017. године Техничка подршка (постављање озвучења) за потребе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Ловачког  удружења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у Доњем Душнику, 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04. 03. 2017. године Обележавање културно-верске манифестације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„Тодорова субота</w:t>
      </w:r>
      <w:proofErr w:type="gramStart"/>
      <w:r w:rsidRPr="00B31C23">
        <w:rPr>
          <w:rFonts w:ascii="Arial" w:hAnsi="Arial" w:cs="Arial"/>
          <w:sz w:val="24"/>
          <w:szCs w:val="24"/>
        </w:rPr>
        <w:t>“ 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Малом Крчимиру,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27. 03. 2017. године Изложба и пројекција филма „Страдање деце  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Великом рату 1914 – 1918.године“,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lastRenderedPageBreak/>
        <w:t>28. 03. 2017. године Представа „Кад волим волим“ моно драма Саше Пантића,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29. 03. 2017. године Представљање  резултата рада на пројекту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„Савремена теренска   истраживања о традицији Заплања“,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31. 03. 2017. године Такмичење рецитатора,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04. 04. 2017. године Гостовање циркуса,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11. 04. 2017. године  Прослава Ускршњих празника где су деца предшколског и</w:t>
      </w:r>
      <w:r w:rsidRPr="00B31C23">
        <w:rPr>
          <w:rFonts w:ascii="Arial" w:hAnsi="Arial" w:cs="Arial"/>
          <w:sz w:val="24"/>
          <w:szCs w:val="24"/>
        </w:rPr>
        <w:tab/>
      </w:r>
      <w:r w:rsidRPr="00B31C23">
        <w:rPr>
          <w:rFonts w:ascii="Arial" w:hAnsi="Arial" w:cs="Arial"/>
          <w:sz w:val="24"/>
          <w:szCs w:val="24"/>
        </w:rPr>
        <w:tab/>
      </w:r>
      <w:r w:rsidRPr="00B31C23">
        <w:rPr>
          <w:rFonts w:ascii="Arial" w:hAnsi="Arial" w:cs="Arial"/>
          <w:sz w:val="24"/>
          <w:szCs w:val="24"/>
        </w:rPr>
        <w:tab/>
      </w:r>
      <w:r w:rsidRPr="00B31C23">
        <w:rPr>
          <w:rFonts w:ascii="Arial" w:hAnsi="Arial" w:cs="Arial"/>
          <w:sz w:val="24"/>
          <w:szCs w:val="24"/>
        </w:rPr>
        <w:tab/>
      </w:r>
      <w:r w:rsidRPr="00B31C23">
        <w:rPr>
          <w:rFonts w:ascii="Arial" w:hAnsi="Arial" w:cs="Arial"/>
          <w:sz w:val="24"/>
          <w:szCs w:val="24"/>
        </w:rPr>
        <w:tab/>
      </w:r>
      <w:r w:rsidRPr="00B31C23">
        <w:rPr>
          <w:rFonts w:ascii="Arial" w:hAnsi="Arial" w:cs="Arial"/>
          <w:sz w:val="24"/>
          <w:szCs w:val="24"/>
        </w:rPr>
        <w:tab/>
        <w:t>школског узраста излагала ускршња јаја,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11. 04. 2017. године Пројекција „Филм о вери“,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12. 04. 2017. године Предавање о пољопривредним кредитима,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15. 04. 2017. године Техничка подршка изложбе паса,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17. 04. 2017. године Ускршња манифестација у Гркињи,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22. 04. 2017. године Годишњи концерт КУД-а „Никола Тесла“,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23. 04. 2017. године Техничка подршка збор МЗ Гаџин Хан,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28. 04. 2017. године Гостовање хора „Учитељска лира“ из Ниша,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05. 05. 2017  године  Хуманитарни концерт за Николу,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06. 05. 2017. године  Културно-верска манифестација у селу Семче,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br w:type="page"/>
      </w:r>
      <w:r w:rsidRPr="00B31C23">
        <w:rPr>
          <w:rFonts w:ascii="Arial" w:hAnsi="Arial" w:cs="Arial"/>
          <w:sz w:val="24"/>
          <w:szCs w:val="24"/>
        </w:rPr>
        <w:lastRenderedPageBreak/>
        <w:t xml:space="preserve">07. 05. 2017. </w:t>
      </w:r>
      <w:proofErr w:type="gramStart"/>
      <w:r w:rsidRPr="00B31C23">
        <w:rPr>
          <w:rFonts w:ascii="Arial" w:hAnsi="Arial" w:cs="Arial"/>
          <w:sz w:val="24"/>
          <w:szCs w:val="24"/>
        </w:rPr>
        <w:t>године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Освештање камена темељца за цркву у Сопотници.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Техничка подршка (постављање озвучења),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14. 05. 2017. године  Културно-верска манифестација у Мариној Кутини,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21. 05. 2017. године  Културно-верска манитестација 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селу Тасковићи, (12, 00 часова),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21. 05. 2017. године  Културно-верска манитестација у Гаџином Хану, (19, 00 часова), 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24. 05. 2017 године  Културно-верска манифестација „Спасовдан“ у Доњем Душнику,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25. 05. 2017. године  Културно-верска манифестација „Спасовдан“ 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Горњем Драговљу,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26. 05. 2017. година  Изложба слика спомен-обележја палим борцима 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ослободилачким ратовима  са територије Општине Гаџин Хан,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27. 05. 2017. године  Матурско вече ученика завршног разреда Основне школе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„Витко и Света</w:t>
      </w:r>
      <w:proofErr w:type="gramStart"/>
      <w:r w:rsidRPr="00B31C23">
        <w:rPr>
          <w:rFonts w:ascii="Arial" w:hAnsi="Arial" w:cs="Arial"/>
          <w:sz w:val="24"/>
          <w:szCs w:val="24"/>
        </w:rPr>
        <w:t>“ 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Гаџином Хану,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09. 06. 2017 године. Организовање приредбе предшколског узраста деце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вртића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„Прва радост“ у Гаџином Хану,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11. 06. 2017. године  Културно-верска манифестација у Доњем Драговљу,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24. 06. 2017. </w:t>
      </w:r>
      <w:proofErr w:type="gramStart"/>
      <w:r w:rsidRPr="00B31C23">
        <w:rPr>
          <w:rFonts w:ascii="Arial" w:hAnsi="Arial" w:cs="Arial"/>
          <w:sz w:val="24"/>
          <w:szCs w:val="24"/>
        </w:rPr>
        <w:t>године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Видовдан на Сувој планини. Техничка подршка (озвучење),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25. 06. 2017. </w:t>
      </w:r>
      <w:proofErr w:type="gramStart"/>
      <w:r w:rsidRPr="00B31C23">
        <w:rPr>
          <w:rFonts w:ascii="Arial" w:hAnsi="Arial" w:cs="Arial"/>
          <w:sz w:val="24"/>
          <w:szCs w:val="24"/>
        </w:rPr>
        <w:t>године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Видовдан на Сувој планини. Техничка подршка (озвучење),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12. 07. 2017. године Културно-верска манифестација Петровдан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Великом Крчимиру,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22. 07. 2017. године  „Дани црног лука“ у Заплањској Топоници,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28. 07. 2017. године Организација приредбе „Истина пре свега“ са учесницима</w:t>
      </w:r>
    </w:p>
    <w:p w:rsidR="006C3137" w:rsidRPr="00B31C23" w:rsidRDefault="006C3137" w:rsidP="006C313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кампа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Црвеног крста у Гаџином Хану,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28. 07. 2017. године Културно-верска манифестација у селу Личје,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02. 08. 2017. године Свети Илија на Селичевици. Организација скупа,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05. 08. 2017 – 06. 08. 2017. </w:t>
      </w:r>
      <w:proofErr w:type="gramStart"/>
      <w:r w:rsidRPr="00B31C23">
        <w:rPr>
          <w:rFonts w:ascii="Arial" w:hAnsi="Arial" w:cs="Arial"/>
          <w:sz w:val="24"/>
          <w:szCs w:val="24"/>
        </w:rPr>
        <w:t>године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Дани Заплања у Доњем Душнику. 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Организација скупа и техничка подршка, 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08. 08. 2017. </w:t>
      </w:r>
      <w:proofErr w:type="gramStart"/>
      <w:r w:rsidRPr="00B31C23">
        <w:rPr>
          <w:rFonts w:ascii="Arial" w:hAnsi="Arial" w:cs="Arial"/>
          <w:sz w:val="24"/>
          <w:szCs w:val="24"/>
        </w:rPr>
        <w:t>године  Културно</w:t>
      </w:r>
      <w:proofErr w:type="gramEnd"/>
      <w:r w:rsidRPr="00B31C23">
        <w:rPr>
          <w:rFonts w:ascii="Arial" w:hAnsi="Arial" w:cs="Arial"/>
          <w:sz w:val="24"/>
          <w:szCs w:val="24"/>
        </w:rPr>
        <w:t>-верска манифестација у Горњем Душнику.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Организација скупа и техничка подршка,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14. 08. 2017 – 21. 08. 2017. године Отварање Југословенске колоније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ликовних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аматера „17 воденица“ у Доњем Душнику, 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lastRenderedPageBreak/>
        <w:t xml:space="preserve">28. 08. 2017. </w:t>
      </w:r>
      <w:proofErr w:type="gramStart"/>
      <w:r w:rsidRPr="00B31C23">
        <w:rPr>
          <w:rFonts w:ascii="Arial" w:hAnsi="Arial" w:cs="Arial"/>
          <w:sz w:val="24"/>
          <w:szCs w:val="24"/>
        </w:rPr>
        <w:t>године  Културно</w:t>
      </w:r>
      <w:proofErr w:type="gramEnd"/>
      <w:r w:rsidRPr="00B31C23">
        <w:rPr>
          <w:rFonts w:ascii="Arial" w:hAnsi="Arial" w:cs="Arial"/>
          <w:sz w:val="24"/>
          <w:szCs w:val="24"/>
        </w:rPr>
        <w:t>-верска манифестација у Гркињи.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Организационо-техничка подршка,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30. 08. 2017. године Организација и техничка подршка састанка 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на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коме је председавала министарка без портфеља 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Славица Ђукић Дејановић,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23. 09. 2017. године Успон на Суву планину у организацији Планинарског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друштва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Трем из Доњег Душника.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Техничка организација (озвучење)</w:t>
      </w:r>
      <w:proofErr w:type="gramStart"/>
      <w:r w:rsidRPr="00B31C23">
        <w:rPr>
          <w:rFonts w:ascii="Arial" w:hAnsi="Arial" w:cs="Arial"/>
          <w:sz w:val="24"/>
          <w:szCs w:val="24"/>
        </w:rPr>
        <w:t>,.</w:t>
      </w:r>
      <w:proofErr w:type="gramEnd"/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12. 10. 2016. </w:t>
      </w:r>
      <w:proofErr w:type="gramStart"/>
      <w:r w:rsidRPr="00B31C23">
        <w:rPr>
          <w:rFonts w:ascii="Arial" w:hAnsi="Arial" w:cs="Arial"/>
          <w:sz w:val="24"/>
          <w:szCs w:val="24"/>
        </w:rPr>
        <w:t>године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Дан Општине Гаџин Хан. 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Организација и техничка подршка.</w:t>
      </w:r>
      <w:proofErr w:type="gramEnd"/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10. 11. 2017. године Изложба наоружања ВС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Организационо техничка подршка,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16. 11. 2017 </w:t>
      </w:r>
      <w:proofErr w:type="gramStart"/>
      <w:r w:rsidRPr="00B31C23">
        <w:rPr>
          <w:rFonts w:ascii="Arial" w:hAnsi="Arial" w:cs="Arial"/>
          <w:sz w:val="24"/>
          <w:szCs w:val="24"/>
        </w:rPr>
        <w:t>-  10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. 12. 2017. године Организација изложбе слика 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B31C23">
        <w:rPr>
          <w:rFonts w:ascii="Arial" w:hAnsi="Arial" w:cs="Arial"/>
          <w:sz w:val="24"/>
          <w:szCs w:val="24"/>
        </w:rPr>
        <w:t>удружења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сликара ЛУНА Ниш,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06. 12. 2017. године Организација приредбе ученика</w:t>
      </w:r>
    </w:p>
    <w:p w:rsidR="006C3137" w:rsidRPr="00B31C23" w:rsidRDefault="006C3137" w:rsidP="006C313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                          Основне школе „Витко и Света</w:t>
      </w:r>
      <w:proofErr w:type="gramStart"/>
      <w:r w:rsidRPr="00B31C23">
        <w:rPr>
          <w:rFonts w:ascii="Arial" w:hAnsi="Arial" w:cs="Arial"/>
          <w:sz w:val="24"/>
          <w:szCs w:val="24"/>
        </w:rPr>
        <w:t>“ из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Гаџиног Хана,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07. 12. 2017. године Организивање предавања о пољопривреди и сточарству,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09. 12. 2017. године Годишњи концерт УНС-а „Заплањски вез“ из Гаџиног Хана,</w:t>
      </w:r>
    </w:p>
    <w:p w:rsidR="006C3137" w:rsidRPr="00B31C23" w:rsidRDefault="006C3137" w:rsidP="006C31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15. 12. 2016. </w:t>
      </w:r>
      <w:proofErr w:type="gramStart"/>
      <w:r w:rsidRPr="00B31C23">
        <w:rPr>
          <w:rFonts w:ascii="Arial" w:hAnsi="Arial" w:cs="Arial"/>
          <w:sz w:val="24"/>
          <w:szCs w:val="24"/>
        </w:rPr>
        <w:t>године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„Миљковићеве  поетске свечаности“ и отварање  изложбе слика                                                                                                                                                                   34.Југословенске колоније ликовних аматера „17 воденица.              </w:t>
      </w:r>
    </w:p>
    <w:p w:rsidR="006C3137" w:rsidRPr="00B31C23" w:rsidRDefault="006C3137" w:rsidP="006C3137">
      <w:pPr>
        <w:pStyle w:val="ListParagraph"/>
        <w:ind w:left="1245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       </w:t>
      </w:r>
      <w:r w:rsidRPr="00B31C23">
        <w:rPr>
          <w:rFonts w:ascii="Arial" w:hAnsi="Arial" w:cs="Arial"/>
          <w:sz w:val="24"/>
          <w:szCs w:val="24"/>
        </w:rPr>
        <w:tab/>
        <w:t xml:space="preserve"> </w:t>
      </w:r>
    </w:p>
    <w:p w:rsidR="006C3137" w:rsidRPr="00B31C23" w:rsidRDefault="006C3137" w:rsidP="006C3137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B31C23">
        <w:rPr>
          <w:rFonts w:ascii="Arial" w:hAnsi="Arial" w:cs="Arial"/>
          <w:sz w:val="24"/>
          <w:szCs w:val="24"/>
        </w:rPr>
        <w:t>Овај извештај је обухватио значајне активности Библиотеке у 2017.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C23">
        <w:rPr>
          <w:rFonts w:ascii="Arial" w:hAnsi="Arial" w:cs="Arial"/>
          <w:sz w:val="24"/>
          <w:szCs w:val="24"/>
        </w:rPr>
        <w:t>години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где   је  остварена  активна  сарадња  са  сарадницима  (удружењима   грађана, књижевницима, сликарима,  појединцима,   културно-уметничким друштвим, месним заједницама итд.).</w:t>
      </w:r>
    </w:p>
    <w:p w:rsidR="006C3137" w:rsidRPr="00B31C23" w:rsidRDefault="006C3137" w:rsidP="006C3137">
      <w:pPr>
        <w:ind w:firstLine="709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Просторије библиотеке и техничка </w:t>
      </w:r>
      <w:proofErr w:type="gramStart"/>
      <w:r w:rsidRPr="00B31C23">
        <w:rPr>
          <w:rFonts w:ascii="Arial" w:hAnsi="Arial" w:cs="Arial"/>
          <w:sz w:val="24"/>
          <w:szCs w:val="24"/>
        </w:rPr>
        <w:t>подршка  су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редовно били на услузи свим оним којима је то било потребно.</w:t>
      </w:r>
    </w:p>
    <w:p w:rsidR="006C3137" w:rsidRPr="00B31C23" w:rsidRDefault="006C3137" w:rsidP="006C3137">
      <w:pPr>
        <w:ind w:firstLine="709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У протеклој години одржане су седнице Управног одбора и Надзорног одбора, урађена је ревизија библиотечке грађе, вршен је попис основних </w:t>
      </w:r>
      <w:proofErr w:type="gramStart"/>
      <w:r w:rsidRPr="00B31C23">
        <w:rPr>
          <w:rFonts w:ascii="Arial" w:hAnsi="Arial" w:cs="Arial"/>
          <w:sz w:val="24"/>
          <w:szCs w:val="24"/>
        </w:rPr>
        <w:t>средстава  ситног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инвентара, благајне и пића у кафе-бару. </w:t>
      </w:r>
    </w:p>
    <w:p w:rsidR="006C3137" w:rsidRPr="00B31C23" w:rsidRDefault="006C3137" w:rsidP="006C3137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Такође је у </w:t>
      </w:r>
      <w:proofErr w:type="gramStart"/>
      <w:r w:rsidRPr="00B31C23">
        <w:rPr>
          <w:rFonts w:ascii="Arial" w:hAnsi="Arial" w:cs="Arial"/>
          <w:sz w:val="24"/>
          <w:szCs w:val="24"/>
        </w:rPr>
        <w:t>извештајном  периоду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рађено на реализацији законских књиговодств</w:t>
      </w:r>
      <w:r>
        <w:rPr>
          <w:rFonts w:ascii="Arial" w:hAnsi="Arial" w:cs="Arial"/>
          <w:sz w:val="24"/>
          <w:szCs w:val="24"/>
        </w:rPr>
        <w:t>ених обавеза, службене преписке и</w:t>
      </w:r>
      <w:r w:rsidRPr="00B31C23">
        <w:rPr>
          <w:rFonts w:ascii="Arial" w:hAnsi="Arial" w:cs="Arial"/>
          <w:sz w:val="24"/>
          <w:szCs w:val="24"/>
        </w:rPr>
        <w:t xml:space="preserve"> канцеларијског пословања.</w:t>
      </w:r>
    </w:p>
    <w:p w:rsidR="006C3137" w:rsidRPr="00B31C23" w:rsidRDefault="006C3137" w:rsidP="006C3137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>Поред редовне угоститељске делатности, кафе-</w:t>
      </w:r>
      <w:proofErr w:type="gramStart"/>
      <w:r w:rsidRPr="00B31C23">
        <w:rPr>
          <w:rFonts w:ascii="Arial" w:hAnsi="Arial" w:cs="Arial"/>
          <w:sz w:val="24"/>
          <w:szCs w:val="24"/>
        </w:rPr>
        <w:t>бар  Библиотеке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пружао је угоститељске услуге у оквиру  разних манифестација, промоција, трибина и сл.  </w:t>
      </w:r>
    </w:p>
    <w:p w:rsidR="006C3137" w:rsidRPr="00B31C23" w:rsidRDefault="006C3137" w:rsidP="006C3137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31C23">
        <w:rPr>
          <w:rFonts w:ascii="Arial" w:hAnsi="Arial" w:cs="Arial"/>
          <w:sz w:val="24"/>
          <w:szCs w:val="24"/>
        </w:rPr>
        <w:lastRenderedPageBreak/>
        <w:t>Посетиоцима је било омогућено коришћење дневне штампе и интернета.</w:t>
      </w:r>
      <w:proofErr w:type="gramEnd"/>
    </w:p>
    <w:p w:rsidR="006C3137" w:rsidRPr="00B31C23" w:rsidRDefault="006C3137" w:rsidP="006C3137">
      <w:pPr>
        <w:pStyle w:val="ListParagraph"/>
        <w:ind w:left="0" w:firstLine="709"/>
        <w:rPr>
          <w:rFonts w:ascii="Arial" w:hAnsi="Arial" w:cs="Arial"/>
          <w:sz w:val="24"/>
          <w:szCs w:val="24"/>
        </w:rPr>
      </w:pPr>
      <w:r w:rsidRPr="00B31C23">
        <w:rPr>
          <w:rFonts w:ascii="Arial" w:hAnsi="Arial" w:cs="Arial"/>
          <w:sz w:val="24"/>
          <w:szCs w:val="24"/>
        </w:rPr>
        <w:t xml:space="preserve">Библиотека </w:t>
      </w:r>
      <w:proofErr w:type="gramStart"/>
      <w:r w:rsidRPr="00B31C23">
        <w:rPr>
          <w:rFonts w:ascii="Arial" w:hAnsi="Arial" w:cs="Arial"/>
          <w:sz w:val="24"/>
          <w:szCs w:val="24"/>
        </w:rPr>
        <w:t>је  сарађивала</w:t>
      </w:r>
      <w:proofErr w:type="gramEnd"/>
      <w:r w:rsidRPr="00B31C23">
        <w:rPr>
          <w:rFonts w:ascii="Arial" w:hAnsi="Arial" w:cs="Arial"/>
          <w:sz w:val="24"/>
          <w:szCs w:val="24"/>
        </w:rPr>
        <w:t xml:space="preserve"> са Министарством културе и информисања Републике Србије, Народном библиотеком „Стеван Сремац“ у Нишу, службама Скупштине општине Гаџин Хан, Удружењем књижевника Србије, Општинском организацијом Црвеног крста Гаџин Хан, Нишким културним центром, Основном школом „Витко и Света“ у Гаџином Хану, Установом за децу предшколског узраста „Прва радост“ Гаџин Хан, Ловачким удружењем „Заплање“ Гаџин Хан, Месним заједницама и другим установама и организацијама.</w:t>
      </w:r>
    </w:p>
    <w:p w:rsidR="006C3137" w:rsidRPr="00B31C23" w:rsidRDefault="006C3137" w:rsidP="006C3137">
      <w:pPr>
        <w:pStyle w:val="Style1"/>
        <w:jc w:val="left"/>
        <w:rPr>
          <w:sz w:val="24"/>
          <w:szCs w:val="24"/>
        </w:rPr>
      </w:pPr>
      <w:r w:rsidRPr="00B31C23">
        <w:rPr>
          <w:sz w:val="24"/>
          <w:szCs w:val="24"/>
        </w:rPr>
        <w:t xml:space="preserve">                                                                       </w:t>
      </w:r>
    </w:p>
    <w:p w:rsidR="006C3137" w:rsidRPr="00B31C23" w:rsidRDefault="006C3137" w:rsidP="006C3137">
      <w:pPr>
        <w:pStyle w:val="ListParagraph"/>
        <w:ind w:left="1245"/>
        <w:rPr>
          <w:rFonts w:ascii="Arial" w:hAnsi="Arial" w:cs="Arial"/>
          <w:sz w:val="24"/>
          <w:szCs w:val="24"/>
        </w:rPr>
      </w:pPr>
    </w:p>
    <w:p w:rsidR="006C3137" w:rsidRPr="00B31C23" w:rsidRDefault="006C3137" w:rsidP="006C3137">
      <w:pPr>
        <w:pStyle w:val="Style1"/>
        <w:jc w:val="left"/>
        <w:rPr>
          <w:sz w:val="24"/>
          <w:szCs w:val="24"/>
        </w:rPr>
      </w:pPr>
      <w:r w:rsidRPr="00B31C23">
        <w:rPr>
          <w:sz w:val="24"/>
          <w:szCs w:val="24"/>
        </w:rPr>
        <w:t xml:space="preserve">                                                                      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</w:p>
    <w:p w:rsidR="006C3137" w:rsidRPr="00B31C23" w:rsidRDefault="006C3137" w:rsidP="006C3137">
      <w:pPr>
        <w:pStyle w:val="Style1"/>
        <w:rPr>
          <w:sz w:val="24"/>
          <w:szCs w:val="24"/>
        </w:rPr>
      </w:pPr>
    </w:p>
    <w:p w:rsidR="006C3137" w:rsidRPr="00B31C23" w:rsidRDefault="006C3137" w:rsidP="006C3137">
      <w:pPr>
        <w:pStyle w:val="Style1"/>
        <w:rPr>
          <w:sz w:val="24"/>
          <w:szCs w:val="24"/>
        </w:rPr>
      </w:pPr>
      <w:r w:rsidRPr="00B31C23">
        <w:rPr>
          <w:sz w:val="24"/>
          <w:szCs w:val="24"/>
        </w:rPr>
        <w:t xml:space="preserve">                                                                       Народна библиотека „Бранко Миљковић“</w:t>
      </w:r>
    </w:p>
    <w:p w:rsidR="006C3137" w:rsidRPr="00B31C23" w:rsidRDefault="006C3137" w:rsidP="006C3137">
      <w:pPr>
        <w:pStyle w:val="Style1"/>
        <w:rPr>
          <w:sz w:val="24"/>
          <w:szCs w:val="24"/>
        </w:rPr>
      </w:pPr>
      <w:r w:rsidRPr="00B31C23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B31C23">
        <w:rPr>
          <w:sz w:val="24"/>
          <w:szCs w:val="24"/>
        </w:rPr>
        <w:t>в</w:t>
      </w:r>
      <w:proofErr w:type="gramEnd"/>
      <w:r w:rsidRPr="00B31C23">
        <w:rPr>
          <w:sz w:val="24"/>
          <w:szCs w:val="24"/>
        </w:rPr>
        <w:t>. д. директор Горан Савић</w:t>
      </w:r>
    </w:p>
    <w:p w:rsidR="006C3137" w:rsidRPr="00B31C23" w:rsidRDefault="006C3137" w:rsidP="006C3137">
      <w:pPr>
        <w:pStyle w:val="ListParagraph"/>
        <w:ind w:left="1245"/>
        <w:jc w:val="both"/>
        <w:rPr>
          <w:rFonts w:ascii="Arial" w:hAnsi="Arial" w:cs="Arial"/>
          <w:sz w:val="24"/>
          <w:szCs w:val="24"/>
        </w:rPr>
      </w:pPr>
    </w:p>
    <w:p w:rsidR="006C3137" w:rsidRPr="00B31C23" w:rsidRDefault="006C3137" w:rsidP="006C3137">
      <w:pPr>
        <w:pStyle w:val="Style1"/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52"/>
      <w:docPartObj>
        <w:docPartGallery w:val="Page Numbers (Bottom of Page)"/>
        <w:docPartUnique/>
      </w:docPartObj>
    </w:sdtPr>
    <w:sdtEndPr/>
    <w:sdtContent>
      <w:p w:rsidR="005A5A47" w:rsidRDefault="006C3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C0" w:rsidRDefault="006C3137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74"/>
    <w:multiLevelType w:val="hybridMultilevel"/>
    <w:tmpl w:val="93FE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5AB"/>
    <w:multiLevelType w:val="hybridMultilevel"/>
    <w:tmpl w:val="EBC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0FED"/>
    <w:multiLevelType w:val="hybridMultilevel"/>
    <w:tmpl w:val="71764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E3609"/>
    <w:multiLevelType w:val="hybridMultilevel"/>
    <w:tmpl w:val="8D7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091F"/>
    <w:multiLevelType w:val="hybridMultilevel"/>
    <w:tmpl w:val="485E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6DB9"/>
    <w:multiLevelType w:val="hybridMultilevel"/>
    <w:tmpl w:val="68F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19BB"/>
    <w:multiLevelType w:val="hybridMultilevel"/>
    <w:tmpl w:val="B5BA1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EA4ADD"/>
    <w:multiLevelType w:val="hybridMultilevel"/>
    <w:tmpl w:val="9F645C0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79EA54C2"/>
    <w:multiLevelType w:val="hybridMultilevel"/>
    <w:tmpl w:val="C4C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23CE"/>
    <w:rsid w:val="000015A1"/>
    <w:rsid w:val="0001104C"/>
    <w:rsid w:val="000266C5"/>
    <w:rsid w:val="0004404A"/>
    <w:rsid w:val="0005125F"/>
    <w:rsid w:val="00086AD6"/>
    <w:rsid w:val="00097FBA"/>
    <w:rsid w:val="000A5DE8"/>
    <w:rsid w:val="000B3D09"/>
    <w:rsid w:val="000C541D"/>
    <w:rsid w:val="000E5AEE"/>
    <w:rsid w:val="000F245D"/>
    <w:rsid w:val="00102AFA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47823"/>
    <w:rsid w:val="00554CB0"/>
    <w:rsid w:val="005B39F1"/>
    <w:rsid w:val="005D39B0"/>
    <w:rsid w:val="00642ECD"/>
    <w:rsid w:val="00657278"/>
    <w:rsid w:val="00677C38"/>
    <w:rsid w:val="006A7C8D"/>
    <w:rsid w:val="006B000C"/>
    <w:rsid w:val="006B1998"/>
    <w:rsid w:val="006C3137"/>
    <w:rsid w:val="006E02A9"/>
    <w:rsid w:val="007230FD"/>
    <w:rsid w:val="00763D4E"/>
    <w:rsid w:val="007C5277"/>
    <w:rsid w:val="007D4568"/>
    <w:rsid w:val="007F4DF5"/>
    <w:rsid w:val="00800D93"/>
    <w:rsid w:val="0080416B"/>
    <w:rsid w:val="00820DA3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71D3F"/>
    <w:rsid w:val="00AE58FC"/>
    <w:rsid w:val="00B542AE"/>
    <w:rsid w:val="00B56916"/>
    <w:rsid w:val="00B67C93"/>
    <w:rsid w:val="00B823CE"/>
    <w:rsid w:val="00BB0E14"/>
    <w:rsid w:val="00BE4F99"/>
    <w:rsid w:val="00C066A9"/>
    <w:rsid w:val="00C3097A"/>
    <w:rsid w:val="00C63C38"/>
    <w:rsid w:val="00CF653C"/>
    <w:rsid w:val="00D27AE8"/>
    <w:rsid w:val="00D372A1"/>
    <w:rsid w:val="00D503BF"/>
    <w:rsid w:val="00DE11FE"/>
    <w:rsid w:val="00E0392E"/>
    <w:rsid w:val="00E0709C"/>
    <w:rsid w:val="00E17471"/>
    <w:rsid w:val="00E81F94"/>
    <w:rsid w:val="00EB75B5"/>
    <w:rsid w:val="00EC4AFF"/>
    <w:rsid w:val="00EE0946"/>
    <w:rsid w:val="00F04E56"/>
    <w:rsid w:val="00F16B40"/>
    <w:rsid w:val="00F22673"/>
    <w:rsid w:val="00F45A6A"/>
    <w:rsid w:val="00F57946"/>
    <w:rsid w:val="00F61519"/>
    <w:rsid w:val="00F95713"/>
    <w:rsid w:val="00F96972"/>
    <w:rsid w:val="00FA2288"/>
    <w:rsid w:val="00FB55B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137"/>
  </w:style>
  <w:style w:type="paragraph" w:customStyle="1" w:styleId="Style1">
    <w:name w:val="Style1"/>
    <w:basedOn w:val="NoSpacing"/>
    <w:link w:val="Style1Char"/>
    <w:qFormat/>
    <w:rsid w:val="006C3137"/>
    <w:pPr>
      <w:jc w:val="both"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basedOn w:val="NoSpacingChar"/>
    <w:link w:val="Style1"/>
    <w:rsid w:val="006C3137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313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C31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2018-03-22T07:21:00Z</cp:lastPrinted>
  <dcterms:created xsi:type="dcterms:W3CDTF">2018-03-22T07:23:00Z</dcterms:created>
  <dcterms:modified xsi:type="dcterms:W3CDTF">2018-03-27T11:13:00Z</dcterms:modified>
</cp:coreProperties>
</file>