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8B" w:rsidRDefault="00D038FE" w:rsidP="00CE6B8B">
      <w:pPr>
        <w:pStyle w:val="Heading2"/>
        <w:spacing w:before="0" w:beforeAutospacing="0" w:after="0" w:afterAutospacing="0"/>
        <w:ind w:firstLine="720"/>
        <w:rPr>
          <w:b w:val="0"/>
          <w:sz w:val="24"/>
          <w:szCs w:val="24"/>
        </w:rPr>
      </w:pPr>
      <w:r>
        <w:rPr>
          <w:b w:val="0"/>
          <w:sz w:val="24"/>
          <w:szCs w:val="24"/>
        </w:rPr>
        <w:t xml:space="preserve"> </w:t>
      </w:r>
      <w:r w:rsidR="00E14087" w:rsidRPr="00E14087">
        <w:rPr>
          <w:b w:val="0"/>
          <w:sz w:val="24"/>
          <w:szCs w:val="24"/>
        </w:rPr>
        <w:t>На основу члана 46. Закoна o лoкалнoј самoуправи ("Сл. гласник РС" бр. 129/2007 и 83/2014 -др. Закoн, 101/2016-др.закон и 47/2018), члана 9. и</w:t>
      </w:r>
      <w:r w:rsidR="00E4021F" w:rsidRPr="00E14087">
        <w:rPr>
          <w:b w:val="0"/>
          <w:sz w:val="24"/>
          <w:szCs w:val="24"/>
        </w:rPr>
        <w:t xml:space="preserve"> 10. Закона о буџетском систему </w:t>
      </w:r>
      <w:r w:rsidR="00E14087" w:rsidRPr="00E14087">
        <w:rPr>
          <w:b w:val="0"/>
          <w:sz w:val="24"/>
          <w:szCs w:val="24"/>
        </w:rPr>
        <w:t>("Сл. гласник РС" бр. 54/2009, 73/2010, 101/2010, 101/2011, 93/2012, 62/2013, 63/2013 - испр., 108/2013, 142/2014, 68/2015 - др. зако</w:t>
      </w:r>
      <w:r w:rsidR="00434496">
        <w:rPr>
          <w:b w:val="0"/>
          <w:sz w:val="24"/>
          <w:szCs w:val="24"/>
        </w:rPr>
        <w:t xml:space="preserve">н, 103/2015, 99/2016, 113/2017 </w:t>
      </w:r>
      <w:r w:rsidR="00E14087" w:rsidRPr="00E14087">
        <w:rPr>
          <w:b w:val="0"/>
          <w:sz w:val="24"/>
          <w:szCs w:val="24"/>
        </w:rPr>
        <w:t>и 95/2018</w:t>
      </w:r>
      <w:r w:rsidR="00E4021F" w:rsidRPr="00E14087">
        <w:rPr>
          <w:b w:val="0"/>
          <w:sz w:val="24"/>
          <w:szCs w:val="24"/>
        </w:rPr>
        <w:t xml:space="preserve">) </w:t>
      </w:r>
      <w:r w:rsidR="00E14087">
        <w:rPr>
          <w:b w:val="0"/>
          <w:sz w:val="24"/>
          <w:szCs w:val="24"/>
        </w:rPr>
        <w:t xml:space="preserve"> и </w:t>
      </w:r>
      <w:r w:rsidR="009E1D3D">
        <w:rPr>
          <w:b w:val="0"/>
          <w:sz w:val="24"/>
          <w:szCs w:val="24"/>
        </w:rPr>
        <w:t>члана 70. Статута општине Гаџин Хан (</w:t>
      </w:r>
      <w:r w:rsidR="00CE6B8B">
        <w:rPr>
          <w:b w:val="0"/>
          <w:sz w:val="24"/>
          <w:szCs w:val="24"/>
        </w:rPr>
        <w:t>„</w:t>
      </w:r>
      <w:r w:rsidR="009E1D3D">
        <w:rPr>
          <w:b w:val="0"/>
          <w:sz w:val="24"/>
          <w:szCs w:val="24"/>
        </w:rPr>
        <w:t>Сл.лист Града Ниша</w:t>
      </w:r>
      <w:r w:rsidR="00CE6B8B">
        <w:rPr>
          <w:b w:val="0"/>
          <w:sz w:val="24"/>
          <w:szCs w:val="24"/>
        </w:rPr>
        <w:t>“</w:t>
      </w:r>
      <w:r w:rsidR="009E1D3D">
        <w:rPr>
          <w:b w:val="0"/>
          <w:sz w:val="24"/>
          <w:szCs w:val="24"/>
        </w:rPr>
        <w:t xml:space="preserve"> бр. 10/2019)</w:t>
      </w:r>
      <w:r w:rsidR="00CE6B8B">
        <w:rPr>
          <w:b w:val="0"/>
          <w:sz w:val="24"/>
          <w:szCs w:val="24"/>
        </w:rPr>
        <w:t>,</w:t>
      </w:r>
    </w:p>
    <w:p w:rsidR="00F318F7" w:rsidRDefault="00CE6B8B" w:rsidP="00CE6B8B">
      <w:pPr>
        <w:pStyle w:val="Heading2"/>
        <w:spacing w:before="0" w:beforeAutospacing="0" w:after="0" w:afterAutospacing="0"/>
        <w:ind w:firstLine="720"/>
        <w:rPr>
          <w:b w:val="0"/>
          <w:sz w:val="24"/>
          <w:szCs w:val="24"/>
        </w:rPr>
      </w:pPr>
      <w:r>
        <w:rPr>
          <w:b w:val="0"/>
          <w:sz w:val="24"/>
          <w:szCs w:val="24"/>
        </w:rPr>
        <w:t>О</w:t>
      </w:r>
      <w:r w:rsidR="009E1D3D">
        <w:rPr>
          <w:b w:val="0"/>
          <w:sz w:val="24"/>
          <w:szCs w:val="24"/>
        </w:rPr>
        <w:t>пштинско веће општине Гаџин Хан</w:t>
      </w:r>
      <w:r w:rsidR="00434496">
        <w:rPr>
          <w:b w:val="0"/>
          <w:sz w:val="24"/>
          <w:szCs w:val="24"/>
        </w:rPr>
        <w:t>, дана 24</w:t>
      </w:r>
      <w:r>
        <w:rPr>
          <w:b w:val="0"/>
          <w:sz w:val="24"/>
          <w:szCs w:val="24"/>
        </w:rPr>
        <w:t xml:space="preserve">.04.2019. </w:t>
      </w:r>
      <w:r w:rsidR="00E4021F" w:rsidRPr="00E14087">
        <w:rPr>
          <w:b w:val="0"/>
          <w:sz w:val="24"/>
          <w:szCs w:val="24"/>
        </w:rPr>
        <w:t>године, доноси</w:t>
      </w:r>
      <w:r>
        <w:rPr>
          <w:b w:val="0"/>
          <w:sz w:val="24"/>
          <w:szCs w:val="24"/>
        </w:rPr>
        <w:t>,</w:t>
      </w:r>
    </w:p>
    <w:p w:rsidR="00CE6B8B" w:rsidRDefault="00CE6B8B" w:rsidP="00CE6B8B">
      <w:pPr>
        <w:pStyle w:val="Heading2"/>
        <w:spacing w:before="0" w:beforeAutospacing="0" w:after="0" w:afterAutospacing="0"/>
        <w:ind w:firstLine="720"/>
        <w:rPr>
          <w:b w:val="0"/>
        </w:rPr>
      </w:pPr>
    </w:p>
    <w:p w:rsidR="00DA1582" w:rsidRPr="00CE6B8B" w:rsidRDefault="00DA1582" w:rsidP="00CE6B8B">
      <w:pPr>
        <w:pStyle w:val="Heading2"/>
        <w:spacing w:before="0" w:beforeAutospacing="0" w:after="0" w:afterAutospacing="0"/>
        <w:ind w:firstLine="720"/>
        <w:rPr>
          <w:b w:val="0"/>
        </w:rPr>
      </w:pPr>
    </w:p>
    <w:p w:rsidR="00241DD5" w:rsidRPr="00B5726C" w:rsidRDefault="00241DD5" w:rsidP="00CE6B8B">
      <w:pPr>
        <w:spacing w:after="0"/>
        <w:jc w:val="center"/>
        <w:rPr>
          <w:rFonts w:ascii="Times New Roman" w:hAnsi="Times New Roman" w:cs="Times New Roman"/>
          <w:b/>
          <w:sz w:val="24"/>
          <w:szCs w:val="24"/>
        </w:rPr>
      </w:pPr>
      <w:r w:rsidRPr="00B5726C">
        <w:rPr>
          <w:rFonts w:ascii="Times New Roman" w:hAnsi="Times New Roman" w:cs="Times New Roman"/>
          <w:b/>
          <w:sz w:val="24"/>
          <w:szCs w:val="24"/>
        </w:rPr>
        <w:t xml:space="preserve">ПРАВИЛНИК </w:t>
      </w:r>
    </w:p>
    <w:p w:rsidR="00241DD5" w:rsidRPr="00B5726C" w:rsidRDefault="00241DD5" w:rsidP="009E1D3D">
      <w:pPr>
        <w:spacing w:after="0"/>
        <w:jc w:val="center"/>
        <w:rPr>
          <w:rFonts w:ascii="Times New Roman" w:hAnsi="Times New Roman" w:cs="Times New Roman"/>
          <w:b/>
          <w:sz w:val="24"/>
          <w:szCs w:val="24"/>
        </w:rPr>
      </w:pPr>
      <w:r w:rsidRPr="00B5726C">
        <w:rPr>
          <w:rFonts w:ascii="Times New Roman" w:hAnsi="Times New Roman" w:cs="Times New Roman"/>
          <w:b/>
          <w:sz w:val="24"/>
          <w:szCs w:val="24"/>
        </w:rPr>
        <w:t xml:space="preserve">О НАЧИНУ КОРИШЋЕЊА СРЕДСТАВА СА ПОДРАЧУНА, ОДНОСНО </w:t>
      </w:r>
    </w:p>
    <w:p w:rsidR="00241DD5" w:rsidRPr="00B5726C" w:rsidRDefault="00241DD5" w:rsidP="009E1D3D">
      <w:pPr>
        <w:spacing w:after="0"/>
        <w:jc w:val="center"/>
        <w:rPr>
          <w:rFonts w:ascii="Times New Roman" w:hAnsi="Times New Roman" w:cs="Times New Roman"/>
          <w:b/>
          <w:sz w:val="24"/>
          <w:szCs w:val="24"/>
        </w:rPr>
      </w:pPr>
      <w:r w:rsidRPr="00B5726C">
        <w:rPr>
          <w:rFonts w:ascii="Times New Roman" w:hAnsi="Times New Roman" w:cs="Times New Roman"/>
          <w:b/>
          <w:sz w:val="24"/>
          <w:szCs w:val="24"/>
        </w:rPr>
        <w:t xml:space="preserve">ДРУГИХ РАЧУНА КОНСОЛИДОВАНОГ РАЧУНА </w:t>
      </w:r>
    </w:p>
    <w:p w:rsidR="00B5726C" w:rsidRDefault="00241DD5" w:rsidP="009E1D3D">
      <w:pPr>
        <w:spacing w:after="0"/>
        <w:jc w:val="center"/>
        <w:rPr>
          <w:rFonts w:ascii="Times New Roman" w:hAnsi="Times New Roman" w:cs="Times New Roman"/>
          <w:b/>
          <w:sz w:val="24"/>
          <w:szCs w:val="24"/>
        </w:rPr>
      </w:pPr>
      <w:r w:rsidRPr="00B5726C">
        <w:rPr>
          <w:rFonts w:ascii="Times New Roman" w:hAnsi="Times New Roman" w:cs="Times New Roman"/>
          <w:b/>
          <w:sz w:val="24"/>
          <w:szCs w:val="24"/>
        </w:rPr>
        <w:t>ТРЕЗОРА ОПШТИНЕ ГАЏИН ХАН</w:t>
      </w:r>
    </w:p>
    <w:p w:rsidR="009E1D3D" w:rsidRPr="009E1D3D" w:rsidRDefault="009E1D3D" w:rsidP="009E1D3D">
      <w:pPr>
        <w:spacing w:after="0"/>
        <w:jc w:val="center"/>
        <w:rPr>
          <w:rFonts w:ascii="Times New Roman" w:hAnsi="Times New Roman" w:cs="Times New Roman"/>
          <w:b/>
          <w:sz w:val="24"/>
          <w:szCs w:val="24"/>
        </w:rPr>
      </w:pPr>
    </w:p>
    <w:p w:rsidR="00E4021F" w:rsidRDefault="00B5726C" w:rsidP="009E1D3D">
      <w:pPr>
        <w:spacing w:after="0"/>
        <w:jc w:val="center"/>
        <w:rPr>
          <w:rFonts w:ascii="Times New Roman" w:hAnsi="Times New Roman" w:cs="Times New Roman"/>
          <w:b/>
          <w:sz w:val="24"/>
          <w:szCs w:val="24"/>
        </w:rPr>
      </w:pPr>
      <w:r w:rsidRPr="00B5726C">
        <w:rPr>
          <w:rFonts w:ascii="Times New Roman" w:hAnsi="Times New Roman" w:cs="Times New Roman"/>
          <w:b/>
          <w:sz w:val="24"/>
          <w:szCs w:val="24"/>
        </w:rPr>
        <w:t>I Уводне одредбе</w:t>
      </w:r>
    </w:p>
    <w:p w:rsidR="00A302AF" w:rsidRPr="00A302AF" w:rsidRDefault="00A302AF" w:rsidP="009E1D3D">
      <w:pPr>
        <w:spacing w:after="0"/>
        <w:jc w:val="center"/>
        <w:rPr>
          <w:rFonts w:ascii="Times New Roman" w:hAnsi="Times New Roman" w:cs="Times New Roman"/>
          <w:b/>
          <w:sz w:val="24"/>
          <w:szCs w:val="24"/>
        </w:rPr>
      </w:pPr>
    </w:p>
    <w:p w:rsidR="00B5726C" w:rsidRPr="008D70BF" w:rsidRDefault="008A6681" w:rsidP="008A6681">
      <w:pPr>
        <w:tabs>
          <w:tab w:val="left" w:pos="553"/>
        </w:tabs>
        <w:jc w:val="center"/>
        <w:rPr>
          <w:rFonts w:ascii="Times New Roman" w:hAnsi="Times New Roman" w:cs="Times New Roman"/>
          <w:b/>
          <w:sz w:val="24"/>
          <w:szCs w:val="24"/>
        </w:rPr>
      </w:pPr>
      <w:r w:rsidRPr="008D70BF">
        <w:rPr>
          <w:rFonts w:ascii="Times New Roman" w:hAnsi="Times New Roman" w:cs="Times New Roman"/>
          <w:b/>
          <w:sz w:val="24"/>
          <w:szCs w:val="24"/>
        </w:rPr>
        <w:t>Члан 1.</w:t>
      </w:r>
    </w:p>
    <w:p w:rsidR="00B5726C" w:rsidRDefault="00E73864" w:rsidP="00746A86">
      <w:pPr>
        <w:ind w:firstLine="720"/>
        <w:jc w:val="both"/>
        <w:rPr>
          <w:rFonts w:ascii="Times New Roman" w:hAnsi="Times New Roman" w:cs="Times New Roman"/>
          <w:sz w:val="24"/>
          <w:szCs w:val="24"/>
        </w:rPr>
      </w:pPr>
      <w:r>
        <w:rPr>
          <w:rFonts w:ascii="Times New Roman" w:hAnsi="Times New Roman" w:cs="Times New Roman"/>
          <w:sz w:val="24"/>
          <w:szCs w:val="24"/>
        </w:rPr>
        <w:t>Ов</w:t>
      </w:r>
      <w:r w:rsidR="00746A86">
        <w:rPr>
          <w:rFonts w:ascii="Times New Roman" w:hAnsi="Times New Roman" w:cs="Times New Roman"/>
          <w:sz w:val="24"/>
          <w:szCs w:val="24"/>
        </w:rPr>
        <w:t xml:space="preserve">им правилником ближе се уређује </w:t>
      </w:r>
      <w:r>
        <w:rPr>
          <w:rFonts w:ascii="Times New Roman" w:hAnsi="Times New Roman" w:cs="Times New Roman"/>
          <w:sz w:val="24"/>
          <w:szCs w:val="24"/>
        </w:rPr>
        <w:t>начин коришћења новчаних средстава са подрачуна, односно других рачуна буџета и индиректних корисника средст</w:t>
      </w:r>
      <w:r w:rsidR="00434496">
        <w:rPr>
          <w:rFonts w:ascii="Times New Roman" w:hAnsi="Times New Roman" w:cs="Times New Roman"/>
          <w:sz w:val="24"/>
          <w:szCs w:val="24"/>
        </w:rPr>
        <w:t>ава буџета општине Гаџин Хан, (у даљем тексту</w:t>
      </w:r>
      <w:r>
        <w:rPr>
          <w:rFonts w:ascii="Times New Roman" w:hAnsi="Times New Roman" w:cs="Times New Roman"/>
          <w:sz w:val="24"/>
          <w:szCs w:val="24"/>
        </w:rPr>
        <w:t>: корисници буџета), укључених у консолидовани ра</w:t>
      </w:r>
      <w:r w:rsidR="00434496">
        <w:rPr>
          <w:rFonts w:ascii="Times New Roman" w:hAnsi="Times New Roman" w:cs="Times New Roman"/>
          <w:sz w:val="24"/>
          <w:szCs w:val="24"/>
        </w:rPr>
        <w:t>чун трезора општине Гаџин Хан (у даљем тексту</w:t>
      </w:r>
      <w:r>
        <w:rPr>
          <w:rFonts w:ascii="Times New Roman" w:hAnsi="Times New Roman" w:cs="Times New Roman"/>
          <w:sz w:val="24"/>
          <w:szCs w:val="24"/>
        </w:rPr>
        <w:t>: КРТ општине Гаџин Хан).</w:t>
      </w:r>
    </w:p>
    <w:p w:rsidR="00E73864" w:rsidRDefault="00E73864" w:rsidP="00E73864">
      <w:pPr>
        <w:tabs>
          <w:tab w:val="left" w:pos="1222"/>
        </w:tabs>
        <w:jc w:val="center"/>
        <w:rPr>
          <w:rFonts w:ascii="Times New Roman" w:hAnsi="Times New Roman" w:cs="Times New Roman"/>
          <w:b/>
          <w:sz w:val="24"/>
          <w:szCs w:val="24"/>
        </w:rPr>
      </w:pPr>
      <w:r w:rsidRPr="00E73864">
        <w:rPr>
          <w:rFonts w:ascii="Times New Roman" w:hAnsi="Times New Roman" w:cs="Times New Roman"/>
          <w:b/>
          <w:sz w:val="24"/>
          <w:szCs w:val="24"/>
        </w:rPr>
        <w:t>Члан 2.</w:t>
      </w:r>
    </w:p>
    <w:p w:rsidR="006E4D21" w:rsidRDefault="009E1D3D"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612E2A">
        <w:rPr>
          <w:rFonts w:ascii="Times New Roman" w:hAnsi="Times New Roman" w:cs="Times New Roman"/>
          <w:sz w:val="24"/>
          <w:szCs w:val="24"/>
        </w:rPr>
        <w:t xml:space="preserve">Корисници буџета </w:t>
      </w:r>
      <w:r w:rsidR="00BA50A7">
        <w:rPr>
          <w:rFonts w:ascii="Times New Roman" w:hAnsi="Times New Roman" w:cs="Times New Roman"/>
          <w:sz w:val="24"/>
          <w:szCs w:val="24"/>
        </w:rPr>
        <w:t>општине Гаџин Хан могу имати подрачуне на којима се воде средства за редовно пословање, подрачуне на којима се воде сопствени приходи и друге рачуне буџета у складу са одлуком надлежног извршног органа.</w:t>
      </w:r>
    </w:p>
    <w:p w:rsidR="00EA2C65" w:rsidRDefault="00EA2C65"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На </w:t>
      </w:r>
      <w:r w:rsidR="0078053B">
        <w:rPr>
          <w:rFonts w:ascii="Times New Roman" w:hAnsi="Times New Roman" w:cs="Times New Roman"/>
          <w:sz w:val="24"/>
          <w:szCs w:val="24"/>
        </w:rPr>
        <w:t>подрачунима за редовно пословање воде се новчана средства у складу са Одлуком о буџету општине Гаџин Хан.</w:t>
      </w:r>
    </w:p>
    <w:p w:rsidR="0078053B" w:rsidRDefault="0078053B"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Подрачуни </w:t>
      </w:r>
      <w:r w:rsidR="00330AFD">
        <w:rPr>
          <w:rFonts w:ascii="Times New Roman" w:hAnsi="Times New Roman" w:cs="Times New Roman"/>
          <w:sz w:val="24"/>
          <w:szCs w:val="24"/>
        </w:rPr>
        <w:t>сопствених прихода буџетских корисника из става 1. овог члана се могу користити док Управа за трезор не створи техничке услове за укидање сопствених прихода.</w:t>
      </w:r>
    </w:p>
    <w:p w:rsidR="00065593" w:rsidRPr="00065593" w:rsidRDefault="00065593" w:rsidP="00065593">
      <w:pPr>
        <w:tabs>
          <w:tab w:val="left" w:pos="1222"/>
        </w:tabs>
        <w:jc w:val="center"/>
        <w:rPr>
          <w:rFonts w:ascii="Times New Roman" w:hAnsi="Times New Roman" w:cs="Times New Roman"/>
          <w:b/>
          <w:sz w:val="24"/>
          <w:szCs w:val="24"/>
        </w:rPr>
      </w:pPr>
      <w:r w:rsidRPr="00065593">
        <w:rPr>
          <w:rFonts w:ascii="Times New Roman" w:hAnsi="Times New Roman" w:cs="Times New Roman"/>
          <w:b/>
          <w:sz w:val="24"/>
          <w:szCs w:val="24"/>
        </w:rPr>
        <w:t>Члан 3.</w:t>
      </w:r>
    </w:p>
    <w:p w:rsidR="00EA2C65" w:rsidRDefault="00065593"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t>Ако се корисник буџета општине Гаџин Хан финансира из буџета различитих нивоа власти, сопствени приходи тог корисника консолидује се на нивоу трезора према припадности директног корисника буџетских средстава.</w:t>
      </w:r>
    </w:p>
    <w:p w:rsidR="00740CDA" w:rsidRDefault="00740CDA" w:rsidP="002B65DF">
      <w:pPr>
        <w:tabs>
          <w:tab w:val="left" w:pos="1222"/>
        </w:tabs>
        <w:jc w:val="center"/>
        <w:rPr>
          <w:rFonts w:ascii="Times New Roman" w:hAnsi="Times New Roman" w:cs="Times New Roman"/>
          <w:b/>
          <w:sz w:val="24"/>
          <w:szCs w:val="24"/>
        </w:rPr>
      </w:pPr>
      <w:r w:rsidRPr="00740CDA">
        <w:rPr>
          <w:rFonts w:ascii="Times New Roman" w:hAnsi="Times New Roman" w:cs="Times New Roman"/>
          <w:b/>
          <w:sz w:val="24"/>
          <w:szCs w:val="24"/>
        </w:rPr>
        <w:t>Коришћење новчаних средстава</w:t>
      </w:r>
    </w:p>
    <w:p w:rsidR="00740CDA" w:rsidRDefault="00740CDA" w:rsidP="00746A86">
      <w:pPr>
        <w:tabs>
          <w:tab w:val="left" w:pos="1222"/>
        </w:tabs>
        <w:jc w:val="center"/>
        <w:rPr>
          <w:rFonts w:ascii="Times New Roman" w:hAnsi="Times New Roman" w:cs="Times New Roman"/>
          <w:b/>
          <w:sz w:val="24"/>
          <w:szCs w:val="24"/>
        </w:rPr>
      </w:pPr>
      <w:r>
        <w:rPr>
          <w:rFonts w:ascii="Times New Roman" w:hAnsi="Times New Roman" w:cs="Times New Roman"/>
          <w:b/>
          <w:sz w:val="24"/>
          <w:szCs w:val="24"/>
        </w:rPr>
        <w:t>Члан 4.</w:t>
      </w:r>
    </w:p>
    <w:p w:rsidR="00DE4F54" w:rsidRDefault="00740CDA" w:rsidP="009E1D3D">
      <w:pPr>
        <w:tabs>
          <w:tab w:val="left" w:pos="0"/>
        </w:tabs>
        <w:jc w:val="both"/>
        <w:rPr>
          <w:rFonts w:ascii="Times New Roman" w:hAnsi="Times New Roman" w:cs="Times New Roman"/>
          <w:sz w:val="24"/>
          <w:szCs w:val="24"/>
        </w:rPr>
      </w:pPr>
      <w:r>
        <w:rPr>
          <w:rFonts w:ascii="Times New Roman" w:hAnsi="Times New Roman" w:cs="Times New Roman"/>
          <w:b/>
          <w:sz w:val="24"/>
          <w:szCs w:val="24"/>
        </w:rPr>
        <w:lastRenderedPageBreak/>
        <w:tab/>
      </w:r>
      <w:r w:rsidR="001F46C9">
        <w:rPr>
          <w:rFonts w:ascii="Times New Roman" w:hAnsi="Times New Roman" w:cs="Times New Roman"/>
          <w:sz w:val="24"/>
          <w:szCs w:val="24"/>
        </w:rPr>
        <w:t>Служба за буџет, фин</w:t>
      </w:r>
      <w:r w:rsidR="00B35771">
        <w:rPr>
          <w:rFonts w:ascii="Times New Roman" w:hAnsi="Times New Roman" w:cs="Times New Roman"/>
          <w:sz w:val="24"/>
          <w:szCs w:val="24"/>
        </w:rPr>
        <w:t>ансије и пореску администрацију</w:t>
      </w:r>
      <w:r>
        <w:rPr>
          <w:rFonts w:ascii="Times New Roman" w:hAnsi="Times New Roman" w:cs="Times New Roman"/>
          <w:sz w:val="24"/>
          <w:szCs w:val="24"/>
        </w:rPr>
        <w:t xml:space="preserve"> – Одсек за </w:t>
      </w:r>
      <w:r w:rsidR="001F46C9">
        <w:rPr>
          <w:rFonts w:ascii="Times New Roman" w:hAnsi="Times New Roman" w:cs="Times New Roman"/>
          <w:sz w:val="24"/>
          <w:szCs w:val="24"/>
        </w:rPr>
        <w:t xml:space="preserve">буџет и финансије </w:t>
      </w:r>
      <w:r w:rsidR="00CB13B5">
        <w:rPr>
          <w:rFonts w:ascii="Times New Roman" w:hAnsi="Times New Roman" w:cs="Times New Roman"/>
          <w:sz w:val="24"/>
          <w:szCs w:val="24"/>
        </w:rPr>
        <w:t>испоставља налоге за плаћање Управи за трезор (у даљем тексту: Управа), на захтев корисника буџета општине Гаџин Хан, за издатке за редовно пословање корисника буџета општине Гаџин Хан у оквиру одобрених апропријација, на основу кварталних и месечних планова потрошње, у складу са Одлуком о буџету општине Гаџин Хан за буџетску годину.</w:t>
      </w:r>
    </w:p>
    <w:p w:rsidR="00432433" w:rsidRPr="009E1D3D" w:rsidRDefault="00DE4F54" w:rsidP="009E1D3D">
      <w:pPr>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00A7340E">
        <w:rPr>
          <w:rFonts w:ascii="Times New Roman" w:hAnsi="Times New Roman" w:cs="Times New Roman"/>
          <w:sz w:val="24"/>
          <w:szCs w:val="24"/>
        </w:rPr>
        <w:t>Одсек за буџет и финансије</w:t>
      </w:r>
      <w:r w:rsidR="00645DB8">
        <w:rPr>
          <w:rFonts w:ascii="Times New Roman" w:hAnsi="Times New Roman" w:cs="Times New Roman"/>
          <w:sz w:val="24"/>
          <w:szCs w:val="24"/>
        </w:rPr>
        <w:t xml:space="preserve"> испоставља налоге Управи, за трансфер средстава са рачуна буџета на подрачуне за редовно пословање корисника буџета општине Гаџин Хан, на захтев корисника буџета општине Гаџин Хан, за издатке за редовно пословање корисника буџета општине Гаџин Хан</w:t>
      </w:r>
      <w:r w:rsidR="00B35771">
        <w:rPr>
          <w:rFonts w:ascii="Times New Roman" w:hAnsi="Times New Roman" w:cs="Times New Roman"/>
          <w:sz w:val="24"/>
          <w:szCs w:val="24"/>
        </w:rPr>
        <w:t xml:space="preserve"> </w:t>
      </w:r>
      <w:r w:rsidR="00645DB8">
        <w:rPr>
          <w:rFonts w:ascii="Times New Roman" w:hAnsi="Times New Roman" w:cs="Times New Roman"/>
          <w:sz w:val="24"/>
          <w:szCs w:val="24"/>
        </w:rPr>
        <w:t>у оквиру одобрених апропријација, на основу кварталних и месечних планова потрошње, са којим корисници буџета општине Гаџин Хан могу испостављати налог за плаћање Управи.</w:t>
      </w:r>
      <w:r w:rsidR="00740CDA">
        <w:rPr>
          <w:rFonts w:ascii="Times New Roman" w:hAnsi="Times New Roman" w:cs="Times New Roman"/>
          <w:b/>
          <w:sz w:val="24"/>
          <w:szCs w:val="24"/>
        </w:rPr>
        <w:tab/>
      </w:r>
    </w:p>
    <w:p w:rsidR="00E73864" w:rsidRDefault="00432433" w:rsidP="00432433">
      <w:pPr>
        <w:tabs>
          <w:tab w:val="left" w:pos="1222"/>
        </w:tabs>
        <w:jc w:val="center"/>
        <w:rPr>
          <w:rFonts w:ascii="Times New Roman" w:hAnsi="Times New Roman" w:cs="Times New Roman"/>
          <w:b/>
          <w:sz w:val="24"/>
          <w:szCs w:val="24"/>
        </w:rPr>
      </w:pPr>
      <w:r>
        <w:rPr>
          <w:rFonts w:ascii="Times New Roman" w:hAnsi="Times New Roman" w:cs="Times New Roman"/>
          <w:b/>
          <w:sz w:val="24"/>
          <w:szCs w:val="24"/>
        </w:rPr>
        <w:t>Члан 5.</w:t>
      </w:r>
    </w:p>
    <w:p w:rsidR="00680A92" w:rsidRDefault="00680A92" w:rsidP="009E1D3D">
      <w:pPr>
        <w:tabs>
          <w:tab w:val="left" w:pos="251"/>
          <w:tab w:val="left" w:pos="1222"/>
        </w:tabs>
        <w:rPr>
          <w:rFonts w:ascii="Times New Roman" w:hAnsi="Times New Roman" w:cs="Times New Roman"/>
          <w:sz w:val="24"/>
          <w:szCs w:val="24"/>
        </w:rPr>
      </w:pPr>
      <w:r>
        <w:rPr>
          <w:rFonts w:ascii="Times New Roman" w:hAnsi="Times New Roman" w:cs="Times New Roman"/>
          <w:sz w:val="24"/>
          <w:szCs w:val="24"/>
        </w:rPr>
        <w:tab/>
      </w:r>
      <w:r w:rsidRPr="00680A92">
        <w:rPr>
          <w:rFonts w:ascii="Times New Roman" w:hAnsi="Times New Roman" w:cs="Times New Roman"/>
          <w:sz w:val="24"/>
          <w:szCs w:val="24"/>
        </w:rPr>
        <w:t>Корисници</w:t>
      </w:r>
      <w:r w:rsidR="00222D22">
        <w:rPr>
          <w:rFonts w:ascii="Times New Roman" w:hAnsi="Times New Roman" w:cs="Times New Roman"/>
          <w:sz w:val="24"/>
          <w:szCs w:val="24"/>
        </w:rPr>
        <w:t xml:space="preserve"> буџета општине </w:t>
      </w:r>
      <w:r>
        <w:rPr>
          <w:rFonts w:ascii="Times New Roman" w:hAnsi="Times New Roman" w:cs="Times New Roman"/>
          <w:sz w:val="24"/>
          <w:szCs w:val="24"/>
        </w:rPr>
        <w:t>Гаџин Хан</w:t>
      </w:r>
      <w:r w:rsidR="00B13D80">
        <w:rPr>
          <w:rFonts w:ascii="Times New Roman" w:hAnsi="Times New Roman" w:cs="Times New Roman"/>
          <w:sz w:val="24"/>
          <w:szCs w:val="24"/>
        </w:rPr>
        <w:t xml:space="preserve"> </w:t>
      </w:r>
      <w:r w:rsidR="00222D22">
        <w:rPr>
          <w:rFonts w:ascii="Times New Roman" w:hAnsi="Times New Roman" w:cs="Times New Roman"/>
          <w:sz w:val="24"/>
          <w:szCs w:val="24"/>
        </w:rPr>
        <w:t xml:space="preserve">врше плаћања </w:t>
      </w:r>
      <w:r>
        <w:rPr>
          <w:rFonts w:ascii="Times New Roman" w:hAnsi="Times New Roman" w:cs="Times New Roman"/>
          <w:sz w:val="24"/>
          <w:szCs w:val="24"/>
        </w:rPr>
        <w:t>с</w:t>
      </w:r>
      <w:r w:rsidR="00B13D80">
        <w:rPr>
          <w:rFonts w:ascii="Times New Roman" w:hAnsi="Times New Roman" w:cs="Times New Roman"/>
          <w:sz w:val="24"/>
          <w:szCs w:val="24"/>
        </w:rPr>
        <w:t xml:space="preserve">а подрачуна сопствених прихода, за </w:t>
      </w:r>
      <w:r>
        <w:rPr>
          <w:rFonts w:ascii="Times New Roman" w:hAnsi="Times New Roman" w:cs="Times New Roman"/>
          <w:sz w:val="24"/>
          <w:szCs w:val="24"/>
        </w:rPr>
        <w:t>намене и до висине утврђене финансијским планом и Одлуком о буџету општине Гаџин Хан за буџетску годину.</w:t>
      </w:r>
    </w:p>
    <w:p w:rsidR="00354A3B" w:rsidRPr="009E1D3D" w:rsidRDefault="00680A92" w:rsidP="00B13D80">
      <w:pPr>
        <w:tabs>
          <w:tab w:val="left" w:pos="251"/>
          <w:tab w:val="left" w:pos="1222"/>
        </w:tabs>
        <w:jc w:val="both"/>
        <w:rPr>
          <w:rFonts w:ascii="Times New Roman" w:hAnsi="Times New Roman" w:cs="Times New Roman"/>
          <w:sz w:val="24"/>
          <w:szCs w:val="24"/>
        </w:rPr>
      </w:pPr>
      <w:r>
        <w:rPr>
          <w:rFonts w:ascii="Times New Roman" w:hAnsi="Times New Roman" w:cs="Times New Roman"/>
          <w:sz w:val="24"/>
          <w:szCs w:val="24"/>
        </w:rPr>
        <w:tab/>
        <w:t>Непосредна плаћања врше се испостављањем налога за плаћање, у складу са законом.</w:t>
      </w:r>
    </w:p>
    <w:p w:rsidR="00680A92" w:rsidRPr="00222D22" w:rsidRDefault="00CE3890" w:rsidP="00222D22">
      <w:pPr>
        <w:tabs>
          <w:tab w:val="left" w:pos="251"/>
          <w:tab w:val="left" w:pos="1222"/>
        </w:tabs>
        <w:jc w:val="center"/>
        <w:rPr>
          <w:rFonts w:ascii="Times New Roman" w:hAnsi="Times New Roman" w:cs="Times New Roman"/>
          <w:b/>
          <w:sz w:val="24"/>
          <w:szCs w:val="24"/>
        </w:rPr>
      </w:pPr>
      <w:r w:rsidRPr="00222D22">
        <w:rPr>
          <w:rFonts w:ascii="Times New Roman" w:hAnsi="Times New Roman" w:cs="Times New Roman"/>
          <w:b/>
          <w:sz w:val="24"/>
          <w:szCs w:val="24"/>
        </w:rPr>
        <w:t>Управљање новчаним средствима на КРТ- у општини</w:t>
      </w:r>
      <w:r w:rsidR="00222D22" w:rsidRPr="00222D22">
        <w:rPr>
          <w:rFonts w:ascii="Times New Roman" w:hAnsi="Times New Roman" w:cs="Times New Roman"/>
          <w:b/>
          <w:sz w:val="24"/>
          <w:szCs w:val="24"/>
        </w:rPr>
        <w:t xml:space="preserve"> Гаџин Хан</w:t>
      </w:r>
    </w:p>
    <w:p w:rsidR="00354A3B" w:rsidRPr="009E1D3D" w:rsidRDefault="00354A3B" w:rsidP="009E1D3D">
      <w:pPr>
        <w:tabs>
          <w:tab w:val="left" w:pos="251"/>
          <w:tab w:val="left" w:pos="1222"/>
        </w:tabs>
        <w:jc w:val="center"/>
        <w:rPr>
          <w:rFonts w:ascii="Times New Roman" w:hAnsi="Times New Roman" w:cs="Times New Roman"/>
          <w:b/>
          <w:sz w:val="24"/>
          <w:szCs w:val="24"/>
        </w:rPr>
      </w:pPr>
      <w:r>
        <w:rPr>
          <w:rFonts w:ascii="Times New Roman" w:hAnsi="Times New Roman" w:cs="Times New Roman"/>
          <w:b/>
          <w:sz w:val="24"/>
          <w:szCs w:val="24"/>
        </w:rPr>
        <w:t>Члан 6.</w:t>
      </w:r>
    </w:p>
    <w:p w:rsidR="0030232F" w:rsidRDefault="00354A3B" w:rsidP="009E1D3D">
      <w:pPr>
        <w:tabs>
          <w:tab w:val="left" w:pos="0"/>
        </w:tabs>
        <w:rPr>
          <w:rFonts w:ascii="Times New Roman" w:hAnsi="Times New Roman" w:cs="Times New Roman"/>
          <w:sz w:val="24"/>
          <w:szCs w:val="24"/>
        </w:rPr>
      </w:pPr>
      <w:r>
        <w:rPr>
          <w:rFonts w:ascii="Times New Roman" w:hAnsi="Times New Roman" w:cs="Times New Roman"/>
          <w:sz w:val="24"/>
          <w:szCs w:val="24"/>
        </w:rPr>
        <w:tab/>
      </w:r>
      <w:r w:rsidRPr="00354A3B">
        <w:rPr>
          <w:rFonts w:ascii="Times New Roman" w:hAnsi="Times New Roman" w:cs="Times New Roman"/>
          <w:sz w:val="24"/>
          <w:szCs w:val="24"/>
        </w:rPr>
        <w:t xml:space="preserve">Свим </w:t>
      </w:r>
      <w:r>
        <w:rPr>
          <w:rFonts w:ascii="Times New Roman" w:hAnsi="Times New Roman" w:cs="Times New Roman"/>
          <w:sz w:val="24"/>
          <w:szCs w:val="24"/>
        </w:rPr>
        <w:t>средствима на КРТ-у општине Гаџин Хан</w:t>
      </w:r>
      <w:r w:rsidR="0030232F">
        <w:rPr>
          <w:rFonts w:ascii="Times New Roman" w:hAnsi="Times New Roman" w:cs="Times New Roman"/>
          <w:sz w:val="24"/>
          <w:szCs w:val="24"/>
        </w:rPr>
        <w:t xml:space="preserve"> управља </w:t>
      </w:r>
      <w:r w:rsidR="00AC0285">
        <w:rPr>
          <w:rFonts w:ascii="Times New Roman" w:hAnsi="Times New Roman" w:cs="Times New Roman"/>
          <w:sz w:val="24"/>
          <w:szCs w:val="24"/>
        </w:rPr>
        <w:t>О</w:t>
      </w:r>
      <w:r w:rsidR="00826585">
        <w:rPr>
          <w:rFonts w:ascii="Times New Roman" w:hAnsi="Times New Roman" w:cs="Times New Roman"/>
          <w:sz w:val="24"/>
          <w:szCs w:val="24"/>
        </w:rPr>
        <w:t>дсек за буџет и финансије</w:t>
      </w:r>
      <w:r w:rsidR="0030232F">
        <w:rPr>
          <w:rFonts w:ascii="Times New Roman" w:hAnsi="Times New Roman" w:cs="Times New Roman"/>
          <w:sz w:val="24"/>
          <w:szCs w:val="24"/>
        </w:rPr>
        <w:t>.</w:t>
      </w:r>
    </w:p>
    <w:p w:rsidR="0030232F" w:rsidRDefault="0030232F" w:rsidP="009E1D3D">
      <w:pPr>
        <w:tabs>
          <w:tab w:val="left" w:pos="0"/>
        </w:tabs>
        <w:rPr>
          <w:rFonts w:ascii="Times New Roman" w:hAnsi="Times New Roman" w:cs="Times New Roman"/>
          <w:sz w:val="24"/>
          <w:szCs w:val="24"/>
        </w:rPr>
      </w:pPr>
      <w:r>
        <w:rPr>
          <w:rFonts w:ascii="Times New Roman" w:hAnsi="Times New Roman" w:cs="Times New Roman"/>
          <w:sz w:val="24"/>
          <w:szCs w:val="24"/>
        </w:rPr>
        <w:tab/>
        <w:t>Упра</w:t>
      </w:r>
      <w:r w:rsidR="00A87BE7">
        <w:rPr>
          <w:rFonts w:ascii="Times New Roman" w:hAnsi="Times New Roman" w:cs="Times New Roman"/>
          <w:sz w:val="24"/>
          <w:szCs w:val="24"/>
        </w:rPr>
        <w:t xml:space="preserve">вљање срествима из става 1.овог </w:t>
      </w:r>
      <w:r>
        <w:rPr>
          <w:rFonts w:ascii="Times New Roman" w:hAnsi="Times New Roman" w:cs="Times New Roman"/>
          <w:sz w:val="24"/>
          <w:szCs w:val="24"/>
        </w:rPr>
        <w:t>члана подразумева планирање токова и управљање примањима и издацима ради ефикаснијег коришћења тих средстава.</w:t>
      </w:r>
    </w:p>
    <w:p w:rsidR="006D3D1B" w:rsidRPr="009E1D3D" w:rsidRDefault="009E1D3D" w:rsidP="009E1D3D">
      <w:pPr>
        <w:tabs>
          <w:tab w:val="left" w:pos="0"/>
        </w:tabs>
        <w:rPr>
          <w:rFonts w:ascii="Times New Roman" w:hAnsi="Times New Roman" w:cs="Times New Roman"/>
          <w:sz w:val="24"/>
          <w:szCs w:val="24"/>
        </w:rPr>
      </w:pPr>
      <w:r>
        <w:rPr>
          <w:rFonts w:ascii="Times New Roman" w:hAnsi="Times New Roman" w:cs="Times New Roman"/>
          <w:sz w:val="24"/>
          <w:szCs w:val="24"/>
        </w:rPr>
        <w:tab/>
      </w:r>
      <w:r w:rsidR="00826585">
        <w:rPr>
          <w:rFonts w:ascii="Times New Roman" w:hAnsi="Times New Roman" w:cs="Times New Roman"/>
          <w:sz w:val="24"/>
          <w:szCs w:val="24"/>
        </w:rPr>
        <w:t>Одсек за буџет и финансије</w:t>
      </w:r>
      <w:r w:rsidR="0030232F">
        <w:rPr>
          <w:rFonts w:ascii="Times New Roman" w:hAnsi="Times New Roman" w:cs="Times New Roman"/>
          <w:sz w:val="24"/>
          <w:szCs w:val="24"/>
        </w:rPr>
        <w:t xml:space="preserve"> планира токове новчаних средстава са циљем несметаног извршавања обавеза буџета општине Гаџин Хан, у складу са законом.</w:t>
      </w:r>
    </w:p>
    <w:p w:rsidR="00873048" w:rsidRDefault="00873048" w:rsidP="00873048">
      <w:pPr>
        <w:tabs>
          <w:tab w:val="left" w:pos="251"/>
          <w:tab w:val="left" w:pos="419"/>
          <w:tab w:val="left" w:pos="1222"/>
        </w:tabs>
        <w:jc w:val="center"/>
        <w:rPr>
          <w:rFonts w:ascii="Times New Roman" w:hAnsi="Times New Roman" w:cs="Times New Roman"/>
          <w:b/>
          <w:sz w:val="24"/>
          <w:szCs w:val="24"/>
        </w:rPr>
      </w:pPr>
      <w:r w:rsidRPr="00873048">
        <w:rPr>
          <w:rFonts w:ascii="Times New Roman" w:hAnsi="Times New Roman" w:cs="Times New Roman"/>
          <w:b/>
          <w:sz w:val="24"/>
          <w:szCs w:val="24"/>
        </w:rPr>
        <w:t>Члан 7.</w:t>
      </w:r>
    </w:p>
    <w:p w:rsidR="00A87BE7" w:rsidRDefault="000368CB"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t>У циљу обезбеђивања средстава за финансирање текуће ликвидности, буџет општине Гаџин Хан може привремено позајмити средства са подрачуна корисника буџета општине Гаџин Хан чији је оснивач општина Гаџин Хан, односно са КРТ-а општине Гаџин Хан, преносом средстава са рачуна за интерне позајмице.</w:t>
      </w:r>
    </w:p>
    <w:p w:rsidR="000368CB" w:rsidRDefault="000368CB"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ab/>
        <w:t>Позајмице се не могу вршити са подрачуна корисника јавних средстава који нису укључени у систем КРТ-а као и подрачуна осталих правних лица и других субјеката који не припадају јавном сектору, а којима се врши пренос средстава из буџета.</w:t>
      </w:r>
    </w:p>
    <w:p w:rsidR="006D3D1B" w:rsidRPr="009E1D3D" w:rsidRDefault="00C77324"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ab/>
        <w:t>Позајмљивање из става 1. Овог члана може бити до 30 дана, а рок за враћање позајмице може бити до 31. децембра текуће године.</w:t>
      </w:r>
    </w:p>
    <w:p w:rsidR="00C77324" w:rsidRDefault="00A619F8" w:rsidP="00A619F8">
      <w:pPr>
        <w:tabs>
          <w:tab w:val="left" w:pos="251"/>
          <w:tab w:val="left" w:pos="419"/>
          <w:tab w:val="left" w:pos="1222"/>
        </w:tabs>
        <w:jc w:val="center"/>
        <w:rPr>
          <w:rFonts w:ascii="Times New Roman" w:hAnsi="Times New Roman" w:cs="Times New Roman"/>
          <w:sz w:val="24"/>
          <w:szCs w:val="24"/>
        </w:rPr>
      </w:pPr>
      <w:r w:rsidRPr="006274BA">
        <w:rPr>
          <w:rFonts w:ascii="Times New Roman" w:hAnsi="Times New Roman" w:cs="Times New Roman"/>
          <w:b/>
          <w:sz w:val="24"/>
          <w:szCs w:val="24"/>
        </w:rPr>
        <w:t>Члан 8.</w:t>
      </w:r>
    </w:p>
    <w:p w:rsidR="00873048" w:rsidRPr="00A619F8" w:rsidRDefault="004B5BA1" w:rsidP="001D254F">
      <w:pPr>
        <w:tabs>
          <w:tab w:val="left" w:pos="251"/>
          <w:tab w:val="left" w:pos="419"/>
          <w:tab w:val="left" w:pos="1222"/>
        </w:tabs>
        <w:jc w:val="both"/>
        <w:rPr>
          <w:rFonts w:ascii="Times New Roman" w:hAnsi="Times New Roman" w:cs="Times New Roman"/>
          <w:b/>
          <w:sz w:val="24"/>
          <w:szCs w:val="24"/>
        </w:rPr>
      </w:pPr>
      <w:r>
        <w:rPr>
          <w:rFonts w:ascii="Times New Roman" w:hAnsi="Times New Roman" w:cs="Times New Roman"/>
          <w:sz w:val="24"/>
          <w:szCs w:val="24"/>
        </w:rPr>
        <w:tab/>
        <w:t xml:space="preserve">Индиректни корисници буџета општине Гаџин Хан, по завршетку буџетске године, </w:t>
      </w:r>
      <w:r w:rsidR="001D254F">
        <w:rPr>
          <w:rFonts w:ascii="Times New Roman" w:hAnsi="Times New Roman" w:cs="Times New Roman"/>
          <w:sz w:val="24"/>
          <w:szCs w:val="24"/>
        </w:rPr>
        <w:t>подносе налог Управи за пренос неутрошених средстава у тој буџетској години са подрачуна за редовно пословање на рачун извршења буџета општине Гаџин Хан.</w:t>
      </w:r>
    </w:p>
    <w:p w:rsidR="001D254F" w:rsidRDefault="001D254F" w:rsidP="001D254F">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r>
      <w:r w:rsidR="00C32B3B">
        <w:rPr>
          <w:rFonts w:ascii="Times New Roman" w:hAnsi="Times New Roman" w:cs="Times New Roman"/>
          <w:sz w:val="24"/>
          <w:szCs w:val="24"/>
        </w:rPr>
        <w:t xml:space="preserve">Уколико корисници из става 1. овог члана не изврше пренос неутрошених средстава са подрачуна за редовно пословање у тој буџетској години, </w:t>
      </w:r>
      <w:r w:rsidR="00156AD4">
        <w:rPr>
          <w:rFonts w:ascii="Times New Roman" w:hAnsi="Times New Roman" w:cs="Times New Roman"/>
          <w:sz w:val="24"/>
          <w:szCs w:val="24"/>
        </w:rPr>
        <w:t>Одсек за буџет и финансије</w:t>
      </w:r>
      <w:r w:rsidR="00C32B3B">
        <w:rPr>
          <w:rFonts w:ascii="Times New Roman" w:hAnsi="Times New Roman" w:cs="Times New Roman"/>
          <w:sz w:val="24"/>
          <w:szCs w:val="24"/>
        </w:rPr>
        <w:t xml:space="preserve"> тим корисницима неће вршити </w:t>
      </w:r>
      <w:r w:rsidR="00665A15">
        <w:rPr>
          <w:rFonts w:ascii="Times New Roman" w:hAnsi="Times New Roman" w:cs="Times New Roman"/>
          <w:sz w:val="24"/>
          <w:szCs w:val="24"/>
        </w:rPr>
        <w:t>пренос средстава за фи</w:t>
      </w:r>
      <w:r w:rsidR="00EB49AD">
        <w:rPr>
          <w:rFonts w:ascii="Times New Roman" w:hAnsi="Times New Roman" w:cs="Times New Roman"/>
          <w:sz w:val="24"/>
          <w:szCs w:val="24"/>
        </w:rPr>
        <w:t>нансирање расхода по апропријацијама одобреним Одлуком о буџету општине Гаџин Хан до</w:t>
      </w:r>
      <w:r w:rsidR="007951F5">
        <w:rPr>
          <w:rFonts w:ascii="Times New Roman" w:hAnsi="Times New Roman" w:cs="Times New Roman"/>
          <w:sz w:val="24"/>
          <w:szCs w:val="24"/>
        </w:rPr>
        <w:t>к индиректни корисник не достав</w:t>
      </w:r>
      <w:r w:rsidR="00EB49AD">
        <w:rPr>
          <w:rFonts w:ascii="Times New Roman" w:hAnsi="Times New Roman" w:cs="Times New Roman"/>
          <w:sz w:val="24"/>
          <w:szCs w:val="24"/>
        </w:rPr>
        <w:t xml:space="preserve">и </w:t>
      </w:r>
      <w:r w:rsidR="007951F5">
        <w:rPr>
          <w:rFonts w:ascii="Times New Roman" w:hAnsi="Times New Roman" w:cs="Times New Roman"/>
          <w:sz w:val="24"/>
          <w:szCs w:val="24"/>
        </w:rPr>
        <w:t>Одсеку за буџет и финансије</w:t>
      </w:r>
      <w:r w:rsidR="00EB49AD">
        <w:rPr>
          <w:rFonts w:ascii="Times New Roman" w:hAnsi="Times New Roman" w:cs="Times New Roman"/>
          <w:sz w:val="24"/>
          <w:szCs w:val="24"/>
        </w:rPr>
        <w:t xml:space="preserve"> документацију о утрошку тих средстава у целокупном износу </w:t>
      </w:r>
      <w:r w:rsidR="00665A15">
        <w:rPr>
          <w:rFonts w:ascii="Times New Roman" w:hAnsi="Times New Roman" w:cs="Times New Roman"/>
          <w:sz w:val="24"/>
          <w:szCs w:val="24"/>
        </w:rPr>
        <w:t>из става 1. овог члана, у складу са одобреним апропријацијама.</w:t>
      </w:r>
    </w:p>
    <w:p w:rsidR="00A619F8" w:rsidRPr="009E1D3D" w:rsidRDefault="00665A15" w:rsidP="00A619F8">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Стање</w:t>
      </w:r>
      <w:r w:rsidR="00802AC0">
        <w:rPr>
          <w:rFonts w:ascii="Times New Roman" w:hAnsi="Times New Roman" w:cs="Times New Roman"/>
          <w:sz w:val="24"/>
          <w:szCs w:val="24"/>
        </w:rPr>
        <w:t xml:space="preserve"> сопствених прихода индиректних корисника буџета општине Гаџин Хан евидентирано на крају буџетске године, преноси се као почетно стање ових </w:t>
      </w:r>
      <w:r w:rsidR="00A619F8">
        <w:rPr>
          <w:rFonts w:ascii="Times New Roman" w:hAnsi="Times New Roman" w:cs="Times New Roman"/>
          <w:sz w:val="24"/>
          <w:szCs w:val="24"/>
        </w:rPr>
        <w:t>средстава на почетку наредне буџетске године.</w:t>
      </w:r>
    </w:p>
    <w:p w:rsidR="00A619F8" w:rsidRDefault="00A619F8" w:rsidP="00D63D8C">
      <w:pPr>
        <w:tabs>
          <w:tab w:val="left" w:pos="251"/>
          <w:tab w:val="left" w:pos="419"/>
          <w:tab w:val="left" w:pos="1222"/>
        </w:tabs>
        <w:jc w:val="center"/>
        <w:rPr>
          <w:rFonts w:ascii="Times New Roman" w:hAnsi="Times New Roman" w:cs="Times New Roman"/>
          <w:b/>
          <w:sz w:val="24"/>
          <w:szCs w:val="24"/>
        </w:rPr>
      </w:pPr>
      <w:r w:rsidRPr="00D63D8C">
        <w:rPr>
          <w:rFonts w:ascii="Times New Roman" w:hAnsi="Times New Roman" w:cs="Times New Roman"/>
          <w:b/>
          <w:sz w:val="24"/>
          <w:szCs w:val="24"/>
        </w:rPr>
        <w:t>Члан 9.</w:t>
      </w:r>
    </w:p>
    <w:p w:rsidR="00D63D8C" w:rsidRDefault="00D63D8C" w:rsidP="00D63D8C">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 xml:space="preserve">Средства из члана 1. овог правилника, која преостану по извршењу обавеза у складу са чланом 6. </w:t>
      </w:r>
      <w:r w:rsidR="005912CC">
        <w:rPr>
          <w:rFonts w:ascii="Times New Roman" w:hAnsi="Times New Roman" w:cs="Times New Roman"/>
          <w:sz w:val="24"/>
          <w:szCs w:val="24"/>
        </w:rPr>
        <w:t>с</w:t>
      </w:r>
      <w:r>
        <w:rPr>
          <w:rFonts w:ascii="Times New Roman" w:hAnsi="Times New Roman" w:cs="Times New Roman"/>
          <w:sz w:val="24"/>
          <w:szCs w:val="24"/>
        </w:rPr>
        <w:t xml:space="preserve">тав 3. овог правилника, могу се користити за превремено враћање кредита, у циљу смањења обавеза општине Гаџин Хан, депоновање средстава код пословних банака </w:t>
      </w:r>
      <w:r w:rsidR="00ED67BF">
        <w:rPr>
          <w:rFonts w:ascii="Times New Roman" w:hAnsi="Times New Roman" w:cs="Times New Roman"/>
          <w:sz w:val="24"/>
          <w:szCs w:val="24"/>
        </w:rPr>
        <w:t>и Народне банке Србије преко ноћи, односно инвестирање средстава код Народне банке Србије, у циљу обезбеђивања средстава за извршење приоритетних обавеза, у складу са законом.</w:t>
      </w:r>
    </w:p>
    <w:p w:rsidR="00ED67BF" w:rsidRDefault="00ED67BF" w:rsidP="00D63D8C">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Слободна средства за посебне намене могу се пренети на рачун извршења буџета Општине за финансирање текуће ликвидности уз обавезу повраћаја средстава до 31. децембра текуће године.</w:t>
      </w:r>
    </w:p>
    <w:p w:rsidR="00ED67BF" w:rsidRDefault="009C7BDB" w:rsidP="00D63D8C">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Средства из става 2. овог члана могу се депоновати код пословних банака или Народне банке Србије, уколико та средства нису сопствени приход или приход за који је у посебном закону или међународном уговору утврђена намена која ограничава употребу тих средстава.</w:t>
      </w:r>
    </w:p>
    <w:p w:rsidR="009E1D3D" w:rsidRPr="009E1D3D" w:rsidRDefault="009E1D3D" w:rsidP="00D63D8C">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Избор пословне банке код које се врши депоновање средстава</w:t>
      </w:r>
      <w:r w:rsidR="002B65DF">
        <w:rPr>
          <w:rFonts w:ascii="Times New Roman" w:hAnsi="Times New Roman" w:cs="Times New Roman"/>
          <w:sz w:val="24"/>
          <w:szCs w:val="24"/>
        </w:rPr>
        <w:t xml:space="preserve"> из става 1. овог члана</w:t>
      </w:r>
      <w:r>
        <w:rPr>
          <w:rFonts w:ascii="Times New Roman" w:hAnsi="Times New Roman" w:cs="Times New Roman"/>
          <w:sz w:val="24"/>
          <w:szCs w:val="24"/>
        </w:rPr>
        <w:t xml:space="preserve"> </w:t>
      </w:r>
      <w:r w:rsidR="002B65DF">
        <w:rPr>
          <w:rFonts w:ascii="Times New Roman" w:hAnsi="Times New Roman" w:cs="Times New Roman"/>
          <w:sz w:val="24"/>
          <w:szCs w:val="24"/>
        </w:rPr>
        <w:t>врши се на основу јавног позива пословним банкам.</w:t>
      </w:r>
    </w:p>
    <w:p w:rsidR="006A5730" w:rsidRDefault="009C20E5" w:rsidP="00D63D8C">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Полагање новца у депозит може бити без утврђеног рока враћања тј.по виђењу (а виста) или са утврђеним роком враћања (орочени новчани депозити).</w:t>
      </w:r>
    </w:p>
    <w:p w:rsidR="007F22FC" w:rsidRDefault="007F22FC" w:rsidP="00D63D8C">
      <w:pPr>
        <w:tabs>
          <w:tab w:val="left" w:pos="251"/>
          <w:tab w:val="left" w:pos="419"/>
          <w:tab w:val="left" w:pos="1222"/>
        </w:tabs>
        <w:jc w:val="both"/>
        <w:rPr>
          <w:rFonts w:ascii="Times New Roman" w:hAnsi="Times New Roman" w:cs="Times New Roman"/>
          <w:sz w:val="24"/>
          <w:szCs w:val="24"/>
        </w:rPr>
      </w:pPr>
    </w:p>
    <w:p w:rsidR="009C20E5" w:rsidRDefault="006A5730" w:rsidP="006A5730">
      <w:pPr>
        <w:tabs>
          <w:tab w:val="left" w:pos="251"/>
          <w:tab w:val="left" w:pos="419"/>
          <w:tab w:val="left" w:pos="1222"/>
        </w:tabs>
        <w:jc w:val="center"/>
        <w:rPr>
          <w:rFonts w:ascii="Times New Roman" w:hAnsi="Times New Roman" w:cs="Times New Roman"/>
          <w:b/>
          <w:sz w:val="24"/>
          <w:szCs w:val="24"/>
        </w:rPr>
      </w:pPr>
      <w:r w:rsidRPr="006A5730">
        <w:rPr>
          <w:rFonts w:ascii="Times New Roman" w:hAnsi="Times New Roman" w:cs="Times New Roman"/>
          <w:b/>
          <w:sz w:val="24"/>
          <w:szCs w:val="24"/>
        </w:rPr>
        <w:lastRenderedPageBreak/>
        <w:t>Члан 10.</w:t>
      </w:r>
    </w:p>
    <w:p w:rsidR="0043760D" w:rsidRPr="002B65DF" w:rsidRDefault="00BF1FD8" w:rsidP="006A5730">
      <w:pPr>
        <w:tabs>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Средства која остану расположива после извршеног распоређивања по основама из члана 9. овог правилника, могу се инвестирати у хартије од вредности Републике, пре њиховог доспећа и у хартије од вредности Народне банке Србије.</w:t>
      </w:r>
    </w:p>
    <w:p w:rsidR="0043760D" w:rsidRDefault="0043760D" w:rsidP="0043760D">
      <w:pPr>
        <w:tabs>
          <w:tab w:val="left" w:pos="251"/>
          <w:tab w:val="left" w:pos="419"/>
          <w:tab w:val="left" w:pos="1222"/>
        </w:tabs>
        <w:jc w:val="center"/>
        <w:rPr>
          <w:rFonts w:ascii="Times New Roman" w:hAnsi="Times New Roman" w:cs="Times New Roman"/>
          <w:b/>
          <w:sz w:val="24"/>
          <w:szCs w:val="24"/>
        </w:rPr>
      </w:pPr>
      <w:r w:rsidRPr="0043760D">
        <w:rPr>
          <w:rFonts w:ascii="Times New Roman" w:hAnsi="Times New Roman" w:cs="Times New Roman"/>
          <w:b/>
          <w:sz w:val="24"/>
          <w:szCs w:val="24"/>
        </w:rPr>
        <w:t>Члан 11.</w:t>
      </w:r>
    </w:p>
    <w:p w:rsidR="0043760D" w:rsidRDefault="009F30ED" w:rsidP="009E1D3D">
      <w:pPr>
        <w:tabs>
          <w:tab w:val="left" w:pos="0"/>
        </w:tabs>
        <w:jc w:val="both"/>
        <w:rPr>
          <w:rFonts w:ascii="Times New Roman" w:hAnsi="Times New Roman" w:cs="Times New Roman"/>
          <w:sz w:val="24"/>
          <w:szCs w:val="24"/>
        </w:rPr>
      </w:pPr>
      <w:r>
        <w:rPr>
          <w:rFonts w:ascii="Times New Roman" w:hAnsi="Times New Roman" w:cs="Times New Roman"/>
          <w:sz w:val="24"/>
          <w:szCs w:val="24"/>
        </w:rPr>
        <w:t>Одсек за буџет и финансије</w:t>
      </w:r>
      <w:r w:rsidR="0043760D" w:rsidRPr="0043760D">
        <w:rPr>
          <w:rFonts w:ascii="Times New Roman" w:hAnsi="Times New Roman" w:cs="Times New Roman"/>
          <w:sz w:val="24"/>
          <w:szCs w:val="24"/>
        </w:rPr>
        <w:t xml:space="preserve"> врши </w:t>
      </w:r>
      <w:r w:rsidR="0043760D">
        <w:rPr>
          <w:rFonts w:ascii="Times New Roman" w:hAnsi="Times New Roman" w:cs="Times New Roman"/>
          <w:sz w:val="24"/>
          <w:szCs w:val="24"/>
        </w:rPr>
        <w:t>инвестирање средстава из члана 10. овог правилника на основу појединачне одлуке о инвестирању, у складу са законом.</w:t>
      </w:r>
    </w:p>
    <w:p w:rsidR="0043760D" w:rsidRDefault="001F6D7F" w:rsidP="001F6D7F">
      <w:pPr>
        <w:tabs>
          <w:tab w:val="left" w:pos="268"/>
          <w:tab w:val="left" w:pos="419"/>
          <w:tab w:val="left" w:pos="1222"/>
        </w:tabs>
        <w:jc w:val="center"/>
        <w:rPr>
          <w:rFonts w:ascii="Times New Roman" w:hAnsi="Times New Roman" w:cs="Times New Roman"/>
          <w:b/>
          <w:sz w:val="24"/>
          <w:szCs w:val="24"/>
        </w:rPr>
      </w:pPr>
      <w:r w:rsidRPr="001F6D7F">
        <w:rPr>
          <w:rFonts w:ascii="Times New Roman" w:hAnsi="Times New Roman" w:cs="Times New Roman"/>
          <w:b/>
          <w:sz w:val="24"/>
          <w:szCs w:val="24"/>
        </w:rPr>
        <w:t>Члан 12.</w:t>
      </w:r>
    </w:p>
    <w:p w:rsidR="001F6D7F" w:rsidRDefault="001F6D7F" w:rsidP="001F6D7F">
      <w:pPr>
        <w:tabs>
          <w:tab w:val="left" w:pos="218"/>
          <w:tab w:val="left" w:pos="268"/>
          <w:tab w:val="left" w:pos="419"/>
          <w:tab w:val="left" w:pos="1222"/>
        </w:tabs>
        <w:jc w:val="both"/>
        <w:rPr>
          <w:rFonts w:ascii="Times New Roman" w:hAnsi="Times New Roman" w:cs="Times New Roman"/>
          <w:sz w:val="24"/>
          <w:szCs w:val="24"/>
        </w:rPr>
      </w:pPr>
      <w:r>
        <w:rPr>
          <w:rFonts w:ascii="Times New Roman" w:hAnsi="Times New Roman" w:cs="Times New Roman"/>
          <w:b/>
          <w:sz w:val="24"/>
          <w:szCs w:val="24"/>
        </w:rPr>
        <w:tab/>
      </w:r>
      <w:r w:rsidRPr="001F6D7F">
        <w:rPr>
          <w:rFonts w:ascii="Times New Roman" w:hAnsi="Times New Roman" w:cs="Times New Roman"/>
          <w:sz w:val="24"/>
          <w:szCs w:val="24"/>
        </w:rPr>
        <w:t xml:space="preserve">У случају да </w:t>
      </w:r>
      <w:r>
        <w:rPr>
          <w:rFonts w:ascii="Times New Roman" w:hAnsi="Times New Roman" w:cs="Times New Roman"/>
          <w:sz w:val="24"/>
          <w:szCs w:val="24"/>
        </w:rPr>
        <w:t>самостално инвестира сопствене приходе, корисник општинског буџета подноси захтев начелнику за давање сагласности за самостално инвестирање средстава, у коме наводи број подрачуна сопствених прихода, врсту пласмана, износ и услове под којим жели да пласира средства.</w:t>
      </w:r>
    </w:p>
    <w:p w:rsidR="00D24A76" w:rsidRDefault="001F6D7F" w:rsidP="00900652">
      <w:pPr>
        <w:tabs>
          <w:tab w:val="left" w:pos="218"/>
          <w:tab w:val="left" w:pos="268"/>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r>
      <w:r w:rsidR="0095087F">
        <w:rPr>
          <w:rFonts w:ascii="Times New Roman" w:hAnsi="Times New Roman" w:cs="Times New Roman"/>
          <w:sz w:val="24"/>
          <w:szCs w:val="24"/>
        </w:rPr>
        <w:t xml:space="preserve">Начелник </w:t>
      </w:r>
      <w:r w:rsidR="00D24A76">
        <w:rPr>
          <w:rFonts w:ascii="Times New Roman" w:hAnsi="Times New Roman" w:cs="Times New Roman"/>
          <w:sz w:val="24"/>
          <w:szCs w:val="24"/>
        </w:rPr>
        <w:t>разматра поднети захтев и у случају када утврди да је исти основан, односно када утврди да ће средства бити пласирана по каматној стопи која није нижа од есконтне стопе Народне банке Србије и на начин који ризик по пласирана средства своди на најмању меру, даје сагласност за инвестирање.</w:t>
      </w:r>
    </w:p>
    <w:p w:rsidR="00D24A76" w:rsidRDefault="00D24A76" w:rsidP="00900652">
      <w:pPr>
        <w:tabs>
          <w:tab w:val="left" w:pos="218"/>
          <w:tab w:val="left" w:pos="268"/>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Сагласност из става 2. овог члана доставља се подносиоцу захтева у року од десет дана од дана пријема захтева.</w:t>
      </w:r>
    </w:p>
    <w:p w:rsidR="0043760D" w:rsidRPr="002B65DF" w:rsidRDefault="00A22759" w:rsidP="002B65DF">
      <w:pPr>
        <w:tabs>
          <w:tab w:val="left" w:pos="218"/>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По добијању сагласности из става 2. овог члана корисник општинског буџета врши инвестирање сопствених прихода у складу са одобреним захтевом.</w:t>
      </w:r>
      <w:r w:rsidR="001F6D7F" w:rsidRPr="001F6D7F">
        <w:rPr>
          <w:rFonts w:ascii="Times New Roman" w:hAnsi="Times New Roman" w:cs="Times New Roman"/>
          <w:sz w:val="24"/>
          <w:szCs w:val="24"/>
        </w:rPr>
        <w:tab/>
      </w:r>
      <w:r w:rsidR="001F6D7F" w:rsidRPr="001F6D7F">
        <w:rPr>
          <w:rFonts w:ascii="Times New Roman" w:hAnsi="Times New Roman" w:cs="Times New Roman"/>
          <w:sz w:val="24"/>
          <w:szCs w:val="24"/>
        </w:rPr>
        <w:tab/>
      </w:r>
      <w:r w:rsidR="001F6D7F" w:rsidRPr="001F6D7F">
        <w:rPr>
          <w:rFonts w:ascii="Times New Roman" w:hAnsi="Times New Roman" w:cs="Times New Roman"/>
          <w:sz w:val="24"/>
          <w:szCs w:val="24"/>
        </w:rPr>
        <w:tab/>
      </w:r>
    </w:p>
    <w:p w:rsidR="001D254F" w:rsidRDefault="00900652" w:rsidP="00900652">
      <w:pPr>
        <w:tabs>
          <w:tab w:val="left" w:pos="251"/>
          <w:tab w:val="left" w:pos="419"/>
          <w:tab w:val="left" w:pos="1222"/>
        </w:tabs>
        <w:jc w:val="center"/>
        <w:rPr>
          <w:rFonts w:ascii="Times New Roman" w:hAnsi="Times New Roman" w:cs="Times New Roman"/>
          <w:b/>
          <w:sz w:val="24"/>
          <w:szCs w:val="24"/>
        </w:rPr>
      </w:pPr>
      <w:r w:rsidRPr="00900652">
        <w:rPr>
          <w:rFonts w:ascii="Times New Roman" w:hAnsi="Times New Roman" w:cs="Times New Roman"/>
          <w:b/>
          <w:sz w:val="24"/>
          <w:szCs w:val="24"/>
        </w:rPr>
        <w:t>Завршне одредбе</w:t>
      </w:r>
    </w:p>
    <w:p w:rsidR="00900652" w:rsidRDefault="00900652" w:rsidP="00900652">
      <w:pPr>
        <w:tabs>
          <w:tab w:val="left" w:pos="218"/>
          <w:tab w:val="left" w:pos="251"/>
          <w:tab w:val="left" w:pos="419"/>
          <w:tab w:val="left" w:pos="1222"/>
        </w:tabs>
        <w:jc w:val="center"/>
        <w:rPr>
          <w:rFonts w:ascii="Times New Roman" w:hAnsi="Times New Roman" w:cs="Times New Roman"/>
          <w:b/>
          <w:sz w:val="24"/>
          <w:szCs w:val="24"/>
        </w:rPr>
      </w:pPr>
      <w:r>
        <w:rPr>
          <w:rFonts w:ascii="Times New Roman" w:hAnsi="Times New Roman" w:cs="Times New Roman"/>
          <w:b/>
          <w:sz w:val="24"/>
          <w:szCs w:val="24"/>
        </w:rPr>
        <w:t>Члан 13.</w:t>
      </w:r>
    </w:p>
    <w:p w:rsidR="00900652" w:rsidRDefault="00900652" w:rsidP="00900652">
      <w:pPr>
        <w:tabs>
          <w:tab w:val="left" w:pos="218"/>
          <w:tab w:val="left" w:pos="251"/>
          <w:tab w:val="left" w:pos="419"/>
          <w:tab w:val="left" w:pos="1222"/>
        </w:tabs>
        <w:jc w:val="both"/>
        <w:rPr>
          <w:rFonts w:ascii="Times New Roman" w:hAnsi="Times New Roman" w:cs="Times New Roman"/>
          <w:sz w:val="24"/>
          <w:szCs w:val="24"/>
        </w:rPr>
      </w:pPr>
      <w:r>
        <w:rPr>
          <w:rFonts w:ascii="Times New Roman" w:hAnsi="Times New Roman" w:cs="Times New Roman"/>
          <w:sz w:val="24"/>
          <w:szCs w:val="24"/>
        </w:rPr>
        <w:tab/>
        <w:t>Директни корисници буџета општине Гаџин Хан дужни су да воде евиденцију података, писмених извештаја и електронских података, који се односе на финансијске задатке и активности, за себе и своје индиректне  кориснике буџета општине Гаџин Хан.</w:t>
      </w:r>
    </w:p>
    <w:p w:rsidR="007F22FC" w:rsidRDefault="007F22FC" w:rsidP="007F22FC">
      <w:pPr>
        <w:pStyle w:val="Standard"/>
      </w:pPr>
      <w:r>
        <w:t xml:space="preserve">     </w:t>
      </w:r>
      <w:r w:rsidR="00900652">
        <w:t xml:space="preserve">Овај правилник ступа на снагу </w:t>
      </w:r>
      <w:r w:rsidRPr="00B31DBD">
        <w:rPr>
          <w:lang w:val="sr-Cyrl-CS"/>
        </w:rPr>
        <w:t xml:space="preserve">осмог дана од </w:t>
      </w:r>
      <w:r>
        <w:rPr>
          <w:lang w:val="sr-Cyrl-CS"/>
        </w:rPr>
        <w:t xml:space="preserve">дана објављивања </w:t>
      </w:r>
      <w:r>
        <w:t>на огласној табли Општинске управе општине Гаџин Хан.</w:t>
      </w:r>
    </w:p>
    <w:p w:rsidR="00900652" w:rsidRDefault="00900652" w:rsidP="00900652">
      <w:pPr>
        <w:tabs>
          <w:tab w:val="left" w:pos="218"/>
          <w:tab w:val="left" w:pos="251"/>
          <w:tab w:val="left" w:pos="419"/>
          <w:tab w:val="left" w:pos="1222"/>
        </w:tabs>
        <w:jc w:val="both"/>
        <w:rPr>
          <w:rFonts w:ascii="Times New Roman" w:hAnsi="Times New Roman" w:cs="Times New Roman"/>
          <w:sz w:val="24"/>
          <w:szCs w:val="24"/>
        </w:rPr>
      </w:pPr>
    </w:p>
    <w:p w:rsidR="002B65DF" w:rsidRDefault="002B65DF" w:rsidP="002B65DF">
      <w:pPr>
        <w:tabs>
          <w:tab w:val="left" w:pos="218"/>
          <w:tab w:val="left" w:pos="251"/>
          <w:tab w:val="left" w:pos="419"/>
          <w:tab w:val="left" w:pos="1222"/>
        </w:tabs>
        <w:jc w:val="center"/>
        <w:rPr>
          <w:rFonts w:ascii="Times New Roman" w:hAnsi="Times New Roman" w:cs="Times New Roman"/>
          <w:sz w:val="24"/>
          <w:szCs w:val="24"/>
        </w:rPr>
      </w:pPr>
      <w:r>
        <w:rPr>
          <w:rFonts w:ascii="Times New Roman" w:hAnsi="Times New Roman" w:cs="Times New Roman"/>
          <w:sz w:val="24"/>
          <w:szCs w:val="24"/>
        </w:rPr>
        <w:t>ОПШТИНСКО ВЕЋЕ ОПШТИНЕ ГАЏИН ХАН</w:t>
      </w:r>
    </w:p>
    <w:p w:rsidR="00900652" w:rsidRPr="00D67944" w:rsidRDefault="00900652" w:rsidP="00DA1582">
      <w:pPr>
        <w:tabs>
          <w:tab w:val="left" w:pos="218"/>
          <w:tab w:val="left" w:pos="251"/>
          <w:tab w:val="left" w:pos="419"/>
          <w:tab w:val="left" w:pos="1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Број: </w:t>
      </w:r>
      <w:r w:rsidR="00D67944">
        <w:rPr>
          <w:rFonts w:ascii="Times New Roman" w:hAnsi="Times New Roman" w:cs="Times New Roman"/>
          <w:sz w:val="24"/>
          <w:szCs w:val="24"/>
        </w:rPr>
        <w:t>06-400-263/19-III</w:t>
      </w:r>
    </w:p>
    <w:p w:rsidR="00900652" w:rsidRPr="00D67944" w:rsidRDefault="00900652" w:rsidP="00DA1582">
      <w:pPr>
        <w:tabs>
          <w:tab w:val="left" w:pos="218"/>
          <w:tab w:val="left" w:pos="251"/>
          <w:tab w:val="left" w:pos="419"/>
          <w:tab w:val="left" w:pos="1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Дана: </w:t>
      </w:r>
      <w:r w:rsidR="00D67944">
        <w:rPr>
          <w:rFonts w:ascii="Times New Roman" w:hAnsi="Times New Roman" w:cs="Times New Roman"/>
          <w:sz w:val="24"/>
          <w:szCs w:val="24"/>
        </w:rPr>
        <w:t>24.04.2019. год.                                                                         Председница</w:t>
      </w:r>
    </w:p>
    <w:p w:rsidR="00900652" w:rsidRPr="00D67944" w:rsidRDefault="00900652" w:rsidP="00DA1582">
      <w:pPr>
        <w:tabs>
          <w:tab w:val="left" w:pos="218"/>
          <w:tab w:val="left" w:pos="251"/>
          <w:tab w:val="left" w:pos="419"/>
          <w:tab w:val="left" w:pos="1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Гаџин Хан</w:t>
      </w:r>
      <w:r w:rsidR="00D67944">
        <w:rPr>
          <w:rFonts w:ascii="Times New Roman" w:hAnsi="Times New Roman" w:cs="Times New Roman"/>
          <w:sz w:val="24"/>
          <w:szCs w:val="24"/>
        </w:rPr>
        <w:t xml:space="preserve">                                                                                          Мариај Цветковић</w:t>
      </w:r>
    </w:p>
    <w:sectPr w:rsidR="00900652" w:rsidRPr="00D67944" w:rsidSect="00F318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24" w:rsidRDefault="00C65D24" w:rsidP="00900652">
      <w:pPr>
        <w:spacing w:after="0" w:line="240" w:lineRule="auto"/>
      </w:pPr>
      <w:r>
        <w:separator/>
      </w:r>
    </w:p>
  </w:endnote>
  <w:endnote w:type="continuationSeparator" w:id="1">
    <w:p w:rsidR="00C65D24" w:rsidRDefault="00C65D24" w:rsidP="00900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24" w:rsidRDefault="00C65D24" w:rsidP="00900652">
      <w:pPr>
        <w:spacing w:after="0" w:line="240" w:lineRule="auto"/>
      </w:pPr>
      <w:r>
        <w:separator/>
      </w:r>
    </w:p>
  </w:footnote>
  <w:footnote w:type="continuationSeparator" w:id="1">
    <w:p w:rsidR="00C65D24" w:rsidRDefault="00C65D24" w:rsidP="00900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021F"/>
    <w:rsid w:val="000312AB"/>
    <w:rsid w:val="000368CB"/>
    <w:rsid w:val="00065593"/>
    <w:rsid w:val="001207EE"/>
    <w:rsid w:val="00156AD4"/>
    <w:rsid w:val="00167CD0"/>
    <w:rsid w:val="001D254F"/>
    <w:rsid w:val="001E55B9"/>
    <w:rsid w:val="001E6F3A"/>
    <w:rsid w:val="001F46C9"/>
    <w:rsid w:val="001F6D7F"/>
    <w:rsid w:val="00222D22"/>
    <w:rsid w:val="00241DD5"/>
    <w:rsid w:val="0024619F"/>
    <w:rsid w:val="002759B1"/>
    <w:rsid w:val="002927A8"/>
    <w:rsid w:val="002A2898"/>
    <w:rsid w:val="002B65DF"/>
    <w:rsid w:val="002B7E65"/>
    <w:rsid w:val="0030232F"/>
    <w:rsid w:val="00330AFD"/>
    <w:rsid w:val="00353E99"/>
    <w:rsid w:val="00354A3B"/>
    <w:rsid w:val="004011DD"/>
    <w:rsid w:val="00432433"/>
    <w:rsid w:val="00434496"/>
    <w:rsid w:val="0043760D"/>
    <w:rsid w:val="004B5BA1"/>
    <w:rsid w:val="0054483F"/>
    <w:rsid w:val="005836DE"/>
    <w:rsid w:val="005912CC"/>
    <w:rsid w:val="00594722"/>
    <w:rsid w:val="00612E2A"/>
    <w:rsid w:val="006274BA"/>
    <w:rsid w:val="00645DB8"/>
    <w:rsid w:val="00665A15"/>
    <w:rsid w:val="00680A92"/>
    <w:rsid w:val="00691319"/>
    <w:rsid w:val="006A5730"/>
    <w:rsid w:val="006D3D1B"/>
    <w:rsid w:val="006E4D21"/>
    <w:rsid w:val="006F2B2F"/>
    <w:rsid w:val="00740CDA"/>
    <w:rsid w:val="00746A86"/>
    <w:rsid w:val="007553DC"/>
    <w:rsid w:val="0078053B"/>
    <w:rsid w:val="007951F5"/>
    <w:rsid w:val="007F22FC"/>
    <w:rsid w:val="00802AC0"/>
    <w:rsid w:val="0080498C"/>
    <w:rsid w:val="00806BBB"/>
    <w:rsid w:val="00812D53"/>
    <w:rsid w:val="00821947"/>
    <w:rsid w:val="00826585"/>
    <w:rsid w:val="008637BE"/>
    <w:rsid w:val="00873048"/>
    <w:rsid w:val="008A6681"/>
    <w:rsid w:val="008C391E"/>
    <w:rsid w:val="008D70BF"/>
    <w:rsid w:val="00900652"/>
    <w:rsid w:val="0090365D"/>
    <w:rsid w:val="0095087F"/>
    <w:rsid w:val="009813CE"/>
    <w:rsid w:val="009C20E5"/>
    <w:rsid w:val="009C7BDB"/>
    <w:rsid w:val="009D1E3D"/>
    <w:rsid w:val="009E1D3D"/>
    <w:rsid w:val="009F30ED"/>
    <w:rsid w:val="00A05F50"/>
    <w:rsid w:val="00A22759"/>
    <w:rsid w:val="00A302AF"/>
    <w:rsid w:val="00A619F8"/>
    <w:rsid w:val="00A7240E"/>
    <w:rsid w:val="00A7340E"/>
    <w:rsid w:val="00A87BE7"/>
    <w:rsid w:val="00AC0285"/>
    <w:rsid w:val="00AE74A9"/>
    <w:rsid w:val="00B13D80"/>
    <w:rsid w:val="00B35771"/>
    <w:rsid w:val="00B5726C"/>
    <w:rsid w:val="00BA50A7"/>
    <w:rsid w:val="00BF1FD8"/>
    <w:rsid w:val="00C32B3B"/>
    <w:rsid w:val="00C65D24"/>
    <w:rsid w:val="00C77324"/>
    <w:rsid w:val="00C947B0"/>
    <w:rsid w:val="00CB13B5"/>
    <w:rsid w:val="00CE3890"/>
    <w:rsid w:val="00CE6B8B"/>
    <w:rsid w:val="00CF49CD"/>
    <w:rsid w:val="00D038FE"/>
    <w:rsid w:val="00D05E02"/>
    <w:rsid w:val="00D24A76"/>
    <w:rsid w:val="00D63D8C"/>
    <w:rsid w:val="00D67944"/>
    <w:rsid w:val="00DA1582"/>
    <w:rsid w:val="00DE4F54"/>
    <w:rsid w:val="00E14087"/>
    <w:rsid w:val="00E4021F"/>
    <w:rsid w:val="00E60CF8"/>
    <w:rsid w:val="00E672B0"/>
    <w:rsid w:val="00E73864"/>
    <w:rsid w:val="00EA2C65"/>
    <w:rsid w:val="00EB2522"/>
    <w:rsid w:val="00EB49AD"/>
    <w:rsid w:val="00ED67BF"/>
    <w:rsid w:val="00F318F7"/>
    <w:rsid w:val="00F373F2"/>
    <w:rsid w:val="00F42254"/>
    <w:rsid w:val="00FF6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F7"/>
  </w:style>
  <w:style w:type="paragraph" w:styleId="Heading2">
    <w:name w:val="heading 2"/>
    <w:basedOn w:val="Normal"/>
    <w:link w:val="Heading2Char"/>
    <w:uiPriority w:val="9"/>
    <w:qFormat/>
    <w:rsid w:val="00E14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652"/>
  </w:style>
  <w:style w:type="paragraph" w:styleId="Footer">
    <w:name w:val="footer"/>
    <w:basedOn w:val="Normal"/>
    <w:link w:val="FooterChar"/>
    <w:uiPriority w:val="99"/>
    <w:semiHidden/>
    <w:unhideWhenUsed/>
    <w:rsid w:val="00900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652"/>
  </w:style>
  <w:style w:type="character" w:customStyle="1" w:styleId="Heading2Char">
    <w:name w:val="Heading 2 Char"/>
    <w:basedOn w:val="DefaultParagraphFont"/>
    <w:link w:val="Heading2"/>
    <w:uiPriority w:val="9"/>
    <w:rsid w:val="00E14087"/>
    <w:rPr>
      <w:rFonts w:ascii="Times New Roman" w:eastAsia="Times New Roman" w:hAnsi="Times New Roman" w:cs="Times New Roman"/>
      <w:b/>
      <w:bCs/>
      <w:sz w:val="36"/>
      <w:szCs w:val="36"/>
    </w:rPr>
  </w:style>
  <w:style w:type="paragraph" w:customStyle="1" w:styleId="Standard">
    <w:name w:val="Standard"/>
    <w:rsid w:val="007F22F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20395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EC8E-FD2A-4BFA-8190-C6673BD3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cp:revision>
  <cp:lastPrinted>2019-04-25T11:18:00Z</cp:lastPrinted>
  <dcterms:created xsi:type="dcterms:W3CDTF">2019-04-24T06:40:00Z</dcterms:created>
  <dcterms:modified xsi:type="dcterms:W3CDTF">2019-04-25T12:28:00Z</dcterms:modified>
</cp:coreProperties>
</file>