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6A" w:rsidRPr="00A95F90" w:rsidRDefault="0013536A" w:rsidP="00A95F90">
      <w:pPr>
        <w:spacing w:after="28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95F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основу Уговора о донацији бр. UNOPS-SHAI-2021-Grant-006 од 02.07.2021. године, члана </w:t>
      </w:r>
      <w:r w:rsidR="00C30264" w:rsidRPr="00A95F90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A95F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Правилника о </w:t>
      </w:r>
      <w:r w:rsidR="00C30264" w:rsidRPr="00A95F90">
        <w:rPr>
          <w:rFonts w:ascii="Times New Roman" w:eastAsia="Times New Roman" w:hAnsi="Times New Roman" w:cs="Times New Roman"/>
          <w:noProof/>
          <w:sz w:val="24"/>
          <w:szCs w:val="24"/>
        </w:rPr>
        <w:t>критеријумима за куповину кућа са окућницом</w:t>
      </w:r>
      <w:r w:rsidRPr="00A95F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C30264" w:rsidRPr="00A95F90">
        <w:rPr>
          <w:rFonts w:ascii="Times New Roman" w:eastAsia="Times New Roman" w:hAnsi="Times New Roman" w:cs="Times New Roman"/>
          <w:noProof/>
          <w:sz w:val="24"/>
          <w:szCs w:val="24"/>
        </w:rPr>
        <w:t>Комисиј</w:t>
      </w:r>
      <w:r w:rsidR="00E95750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C30264" w:rsidRPr="00A95F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куповину кућа са окућницом за решавање стамбених потреба корисника пакета донаторске помоћи</w:t>
      </w:r>
      <w:r w:rsidRPr="00A95F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(у даљем тексту: Комисија),  расписује </w:t>
      </w:r>
    </w:p>
    <w:p w:rsidR="0013536A" w:rsidRDefault="0013536A" w:rsidP="0013536A">
      <w:pPr>
        <w:spacing w:before="280" w:after="280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>ЈАВНИ ПОЗИВ </w:t>
      </w:r>
    </w:p>
    <w:p w:rsidR="00C30264" w:rsidRPr="00C30264" w:rsidRDefault="00C30264" w:rsidP="00C30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куповину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кућа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окућницом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решавање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стамбених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потреба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корисника</w:t>
      </w:r>
      <w:proofErr w:type="spellEnd"/>
    </w:p>
    <w:p w:rsidR="009B6516" w:rsidRDefault="00C30264" w:rsidP="00C302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пакета</w:t>
      </w:r>
      <w:proofErr w:type="spellEnd"/>
      <w:proofErr w:type="gram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донаторске</w:t>
      </w:r>
      <w:proofErr w:type="spellEnd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264">
        <w:rPr>
          <w:rFonts w:ascii="Times New Roman" w:eastAsia="Times New Roman" w:hAnsi="Times New Roman" w:cs="Times New Roman"/>
          <w:b/>
          <w:sz w:val="24"/>
          <w:szCs w:val="24"/>
        </w:rPr>
        <w:t>помоћи</w:t>
      </w:r>
      <w:proofErr w:type="spellEnd"/>
    </w:p>
    <w:p w:rsidR="00C30264" w:rsidRDefault="00C30264" w:rsidP="00C3026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30264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0264">
        <w:rPr>
          <w:rFonts w:ascii="Times New Roman" w:eastAsia="Times New Roman" w:hAnsi="Times New Roman" w:cs="Times New Roman"/>
          <w:sz w:val="24"/>
          <w:szCs w:val="24"/>
        </w:rPr>
        <w:t>редмет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264">
        <w:rPr>
          <w:rFonts w:ascii="Times New Roman" w:eastAsia="Times New Roman" w:hAnsi="Times New Roman" w:cs="Times New Roman"/>
          <w:sz w:val="24"/>
          <w:szCs w:val="24"/>
        </w:rPr>
        <w:t>куповина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  <w:proofErr w:type="gram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намењеним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угроженим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264">
        <w:rPr>
          <w:rFonts w:ascii="Times New Roman" w:eastAsia="Times New Roman" w:hAnsi="Times New Roman" w:cs="Times New Roman"/>
          <w:sz w:val="24"/>
          <w:szCs w:val="24"/>
        </w:rPr>
        <w:t>породицима</w:t>
      </w:r>
      <w:proofErr w:type="spellEnd"/>
      <w:r w:rsidR="00C302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264" w:rsidRPr="00B55BC7" w:rsidRDefault="00C30264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C30264" w:rsidRDefault="00D73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3F3B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позивом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власници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домаћинстава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подручја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продају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својих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некретнина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позивају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Pr="00B55BC7" w:rsidRDefault="009B6516">
      <w:pPr>
        <w:spacing w:after="0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B6516" w:rsidRDefault="00CB52F9" w:rsidP="00C30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прелазити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0"/>
          <w:id w:val="583648514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19.000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(USD),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динарској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5BC7" w:rsidRPr="009A79BD">
        <w:rPr>
          <w:rFonts w:ascii="Times New Roman" w:eastAsia="Times New Roman" w:hAnsi="Times New Roman" w:cs="Times New Roman"/>
          <w:sz w:val="24"/>
          <w:szCs w:val="24"/>
        </w:rPr>
        <w:t>Општина Гаџин Хан ће сходно пројектној обавези сносити трошкове пореза на пренос асполутних права, услуга нот</w:t>
      </w:r>
      <w:r w:rsidR="00B55B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5BC7" w:rsidRPr="009A79BD">
        <w:rPr>
          <w:rFonts w:ascii="Times New Roman" w:eastAsia="Times New Roman" w:hAnsi="Times New Roman" w:cs="Times New Roman"/>
          <w:sz w:val="24"/>
          <w:szCs w:val="24"/>
        </w:rPr>
        <w:t>ра за купопродајни уговор као и услуга лиценцираних инж</w:t>
      </w:r>
      <w:r w:rsidR="00B55B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5BC7" w:rsidRPr="009A79BD">
        <w:rPr>
          <w:rFonts w:ascii="Times New Roman" w:eastAsia="Times New Roman" w:hAnsi="Times New Roman" w:cs="Times New Roman"/>
          <w:sz w:val="24"/>
          <w:szCs w:val="24"/>
        </w:rPr>
        <w:t>њера/проценитеља.</w:t>
      </w:r>
      <w:proofErr w:type="gramEnd"/>
    </w:p>
    <w:p w:rsidR="00C30264" w:rsidRDefault="00C30264" w:rsidP="00C3026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2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земљишних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изграђена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озакоњењу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рачунајући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пролаза</w:t>
      </w:r>
      <w:proofErr w:type="spellEnd"/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sdt>
        <w:sdtPr>
          <w:tag w:val="goog_rdk_6"/>
          <w:id w:val="-639730132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забележбу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пренамену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забележбе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чињеница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престанак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НАПОМЕНА: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забележбе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</w:t>
      </w:r>
      <w:r w:rsidR="00E9575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E95750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границама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тржишту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(USD),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динарској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2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6516" w:rsidRPr="00C66FD9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безбедна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инфраструктуру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прикључена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канализациону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септичку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прикључена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водоводну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електроенергетску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опремљен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минималне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условљена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донаторске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разматрена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процењују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DD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D19B4">
        <w:rPr>
          <w:rFonts w:ascii="Times New Roman" w:hAnsi="Times New Roman" w:cs="Times New Roman"/>
          <w:sz w:val="24"/>
          <w:szCs w:val="24"/>
        </w:rPr>
        <w:t>судски</w:t>
      </w:r>
      <w:proofErr w:type="spellEnd"/>
      <w:r w:rsidR="00DD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B4">
        <w:rPr>
          <w:rFonts w:ascii="Times New Roman" w:hAnsi="Times New Roman" w:cs="Times New Roman"/>
          <w:sz w:val="24"/>
          <w:szCs w:val="24"/>
        </w:rPr>
        <w:t>вештак</w:t>
      </w:r>
      <w:proofErr w:type="spellEnd"/>
      <w:r w:rsidR="00DD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B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D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лиценцирани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инжењери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тржишне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</w:t>
      </w:r>
      <w:r w:rsidR="00CF0F8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лиценцирани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проценитељ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реализоване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пристиглих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потенцијални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конкурисања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Default="009B65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2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потенцијални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потписан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B6516" w:rsidRPr="00DD19B4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Оверену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изјаву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прописаној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сагласан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образцу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бележником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Општинској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управи</w:t>
      </w:r>
      <w:proofErr w:type="spellEnd"/>
      <w:r w:rsidR="00DD1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Пуномоћје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образцу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оверено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бележником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Општинској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управи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сувласника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некретника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сувла</w:t>
      </w:r>
      <w:r w:rsidR="00C66FD9" w:rsidRPr="00D73F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D73F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6FD9" w:rsidRPr="00D73F3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3F3B">
        <w:rPr>
          <w:rFonts w:ascii="Times New Roman" w:eastAsia="Times New Roman" w:hAnsi="Times New Roman" w:cs="Times New Roman"/>
          <w:sz w:val="24"/>
          <w:szCs w:val="24"/>
        </w:rPr>
        <w:t>тву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F3B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D7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неопходне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чињеница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евентуалне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трошковима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26D" w:rsidRPr="00775C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026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CB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CB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D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CB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B1E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5E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1E">
        <w:rPr>
          <w:rFonts w:ascii="Times New Roman" w:hAnsi="Times New Roman" w:cs="Times New Roman"/>
          <w:sz w:val="24"/>
          <w:szCs w:val="24"/>
        </w:rPr>
        <w:t>пренамене</w:t>
      </w:r>
      <w:proofErr w:type="spellEnd"/>
      <w:r w:rsidR="005E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1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5E7B1E">
        <w:rPr>
          <w:rFonts w:ascii="Times New Roman" w:hAnsi="Times New Roman" w:cs="Times New Roman"/>
          <w:sz w:val="24"/>
          <w:szCs w:val="24"/>
        </w:rPr>
        <w:t>,</w:t>
      </w:r>
      <w:r w:rsidR="005E7B1E" w:rsidRPr="00775C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B026D" w:rsidRPr="00775CAE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="00CB026D" w:rsidRPr="00775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26D" w:rsidRPr="00775CA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CB0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02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CB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D"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 w:rsidR="00CB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CB026D" w:rsidRPr="00775C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Pr="00B7060C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предвиђених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2D1C" w:rsidRPr="00962D1C" w:rsidRDefault="00962D1C" w:rsidP="00C66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62D1C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Члан 5.</w:t>
      </w:r>
    </w:p>
    <w:p w:rsidR="00B7060C" w:rsidRDefault="00B7060C" w:rsidP="00C66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62D1C" w:rsidRPr="00962D1C" w:rsidRDefault="00962D1C" w:rsidP="00C66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2D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Рок за подношење </w:t>
      </w:r>
      <w:r w:rsidR="001A6C12">
        <w:rPr>
          <w:rFonts w:ascii="Times New Roman" w:eastAsia="Times New Roman" w:hAnsi="Times New Roman" w:cs="Times New Roman"/>
          <w:noProof/>
          <w:sz w:val="24"/>
          <w:szCs w:val="24"/>
        </w:rPr>
        <w:t>понуда</w:t>
      </w:r>
      <w:r w:rsidRPr="00962D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са документацијом</w:t>
      </w:r>
      <w:r w:rsidR="001A6C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(прописаним образцима)</w:t>
      </w:r>
      <w:r w:rsidRPr="00962D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Јавни позив је од </w:t>
      </w:r>
      <w:r w:rsidR="006C0264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422AB5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6C02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децембра 2021. </w:t>
      </w:r>
      <w:r w:rsidRPr="00962D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године до </w:t>
      </w:r>
      <w:r w:rsidR="006C0264">
        <w:rPr>
          <w:rFonts w:ascii="Times New Roman" w:eastAsia="Times New Roman" w:hAnsi="Times New Roman" w:cs="Times New Roman"/>
          <w:noProof/>
          <w:sz w:val="24"/>
          <w:szCs w:val="24"/>
        </w:rPr>
        <w:t>15. јануара 2022</w:t>
      </w:r>
      <w:r w:rsidRPr="00962D1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6C02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62D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године.  </w:t>
      </w:r>
    </w:p>
    <w:p w:rsidR="00962D1C" w:rsidRPr="00962D1C" w:rsidRDefault="001A6C12" w:rsidP="00962D1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Образци</w:t>
      </w:r>
      <w:r w:rsidR="00962D1C" w:rsidRPr="00962D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се могу преузети у просторијама Општинске управе Општине</w:t>
      </w:r>
      <w:r w:rsidR="00C66F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Гаџин Хан</w:t>
      </w:r>
      <w:r w:rsidR="00962D1C" w:rsidRPr="00962D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сваког радног дана од 8:00-14:00 сати. </w:t>
      </w:r>
    </w:p>
    <w:p w:rsidR="00962D1C" w:rsidRPr="00962D1C" w:rsidRDefault="00962D1C" w:rsidP="00962D1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2D1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За додатне информације и помоћ у поступку аплицирања можете се обратити </w:t>
      </w:r>
      <w:r w:rsidRPr="00D73F3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Милици Вељковић (запослена у кабинету председника општине) број телефона 018/850-112 у канцеларији број 32.</w:t>
      </w:r>
    </w:p>
    <w:p w:rsidR="00962D1C" w:rsidRPr="00962D1C" w:rsidRDefault="001A6C12" w:rsidP="00962D1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Понуда</w:t>
      </w:r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просторијама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писарници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бр.10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препорученом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пошиљком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Опшштинска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Милоша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Обилића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бр.42, 18240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="00962D1C" w:rsidRPr="00962D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2D1C" w:rsidRPr="00962D1C" w:rsidRDefault="00962D1C" w:rsidP="00962D1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D1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>Пријава</w:t>
      </w:r>
      <w:proofErr w:type="spellEnd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C12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1A6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C12">
        <w:rPr>
          <w:rFonts w:ascii="Times New Roman" w:eastAsia="Times New Roman" w:hAnsi="Times New Roman" w:cs="Times New Roman"/>
          <w:b/>
          <w:sz w:val="24"/>
          <w:szCs w:val="24"/>
        </w:rPr>
        <w:t>куповину</w:t>
      </w:r>
      <w:proofErr w:type="spellEnd"/>
      <w:r w:rsidR="001A6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C12">
        <w:rPr>
          <w:rFonts w:ascii="Times New Roman" w:eastAsia="Times New Roman" w:hAnsi="Times New Roman" w:cs="Times New Roman"/>
          <w:b/>
          <w:sz w:val="24"/>
          <w:szCs w:val="24"/>
        </w:rPr>
        <w:t>кућа</w:t>
      </w:r>
      <w:proofErr w:type="spellEnd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spellEnd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>отварати</w:t>
      </w:r>
      <w:proofErr w:type="spellEnd"/>
      <w:r w:rsidRPr="00962D1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5F9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6516" w:rsidRPr="00C66FD9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одбацује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неблаговремену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Default="00CB5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спречава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неразумљива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непотпуна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упозорење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пропуштања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516" w:rsidRDefault="00CB5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Default="00CB5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одбацити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неуредну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Default="00CB5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уложити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жалбу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2BC" w:rsidRPr="00C66FD9" w:rsidRDefault="00F302B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5F9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6516" w:rsidRPr="00C66FD9" w:rsidRDefault="009B6516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лиценцираних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инжењера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Default="009B65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потенцијалног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спремности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прихватања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исказане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потенцијални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процењену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супротном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Pr="00C66FD9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прихватити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потенцијални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Pr="00C66FD9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прихватљиве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консултативног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B6516" w:rsidRDefault="009B65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одаберу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/а,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516" w:rsidRDefault="009B651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5F9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6516" w:rsidRPr="00C66FD9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донаторске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повезивања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'').</w:t>
      </w:r>
      <w:proofErr w:type="gramEnd"/>
    </w:p>
    <w:p w:rsidR="00A95F90" w:rsidRDefault="00A9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Сврха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консултација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66CC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тројног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изабраног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донаторске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уплате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95F90" w:rsidRDefault="00A9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F90" w:rsidRDefault="00A95F90" w:rsidP="00A9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Потписивањем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тројног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F90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95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F90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A95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F90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A95F9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одабраног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донаторске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одабраним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регулишу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међусобна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95F90" w:rsidRDefault="00A95F90" w:rsidP="00A9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F90" w:rsidRDefault="00A95F90" w:rsidP="00A9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тројном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наменског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измирити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516" w:rsidRDefault="009B651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6516" w:rsidRDefault="009B651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6516" w:rsidRDefault="00CB5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5F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6516" w:rsidRPr="00C66FD9" w:rsidRDefault="009B651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B6516" w:rsidRDefault="00CB5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https://gadzinhan.rs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95F90" w:rsidRDefault="00A95F90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</w:p>
    <w:p w:rsidR="00B7060C" w:rsidRDefault="00B7060C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t>Гаџин Хан</w:t>
      </w:r>
      <w:r w:rsidR="00422AB5">
        <w:rPr>
          <w:rFonts w:ascii="Times New Roman" w:eastAsia="Times New Roman" w:hAnsi="Times New Roman" w:cs="Times New Roman"/>
          <w:noProof/>
          <w:color w:val="000000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Cs w:val="24"/>
        </w:rPr>
        <w:t xml:space="preserve"> </w:t>
      </w:r>
      <w:r w:rsidR="00422AB5">
        <w:rPr>
          <w:rFonts w:ascii="Times New Roman" w:eastAsia="Times New Roman" w:hAnsi="Times New Roman" w:cs="Times New Roman"/>
          <w:noProof/>
          <w:color w:val="000000"/>
          <w:szCs w:val="24"/>
          <w:lang/>
        </w:rPr>
        <w:t>10.</w:t>
      </w:r>
      <w:r>
        <w:rPr>
          <w:rFonts w:ascii="Times New Roman" w:eastAsia="Times New Roman" w:hAnsi="Times New Roman" w:cs="Times New Roman"/>
          <w:noProof/>
          <w:color w:val="000000"/>
          <w:szCs w:val="24"/>
        </w:rPr>
        <w:t xml:space="preserve"> </w:t>
      </w:r>
      <w:r w:rsidR="00422AB5">
        <w:rPr>
          <w:rFonts w:ascii="Times New Roman" w:eastAsia="Times New Roman" w:hAnsi="Times New Roman" w:cs="Times New Roman"/>
          <w:noProof/>
          <w:color w:val="000000"/>
          <w:szCs w:val="24"/>
          <w:lang/>
        </w:rPr>
        <w:t>децембар</w:t>
      </w:r>
      <w:r w:rsidRPr="00866CCC">
        <w:rPr>
          <w:rFonts w:ascii="Times New Roman" w:eastAsia="Times New Roman" w:hAnsi="Times New Roman" w:cs="Times New Roman"/>
          <w:noProof/>
          <w:color w:val="FF0000"/>
          <w:szCs w:val="24"/>
        </w:rPr>
        <w:t xml:space="preserve"> </w:t>
      </w:r>
      <w:r w:rsidR="00422AB5" w:rsidRPr="00422AB5">
        <w:rPr>
          <w:rFonts w:ascii="Times New Roman" w:eastAsia="Times New Roman" w:hAnsi="Times New Roman" w:cs="Times New Roman"/>
          <w:noProof/>
          <w:szCs w:val="24"/>
          <w:lang/>
        </w:rPr>
        <w:t>2021.</w:t>
      </w:r>
      <w:r>
        <w:rPr>
          <w:rFonts w:ascii="Times New Roman" w:eastAsia="Times New Roman" w:hAnsi="Times New Roman" w:cs="Times New Roman"/>
          <w:noProof/>
          <w:color w:val="000000"/>
          <w:szCs w:val="24"/>
        </w:rPr>
        <w:t xml:space="preserve"> год                               </w:t>
      </w:r>
    </w:p>
    <w:p w:rsidR="00B7060C" w:rsidRDefault="00B7060C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t xml:space="preserve">                                                                                                                        ПРЕДСЕДНИК КОМИСИЈЕ</w:t>
      </w:r>
    </w:p>
    <w:p w:rsidR="00422AB5" w:rsidRDefault="00422AB5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Cs w:val="24"/>
          <w:lang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Cs w:val="24"/>
          <w:lang/>
        </w:rPr>
        <w:t>Милена Живковић</w:t>
      </w:r>
      <w:r>
        <w:rPr>
          <w:rFonts w:ascii="Times New Roman" w:eastAsia="Times New Roman" w:hAnsi="Times New Roman" w:cs="Times New Roman"/>
          <w:noProof/>
          <w:color w:val="000000"/>
          <w:szCs w:val="24"/>
        </w:rPr>
        <w:t xml:space="preserve">   </w:t>
      </w:r>
    </w:p>
    <w:p w:rsidR="00B7060C" w:rsidRDefault="00B7060C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</w:p>
    <w:p w:rsidR="00B7060C" w:rsidRDefault="00B7060C" w:rsidP="00B706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t>________________________________</w:t>
      </w:r>
    </w:p>
    <w:p w:rsidR="00B7060C" w:rsidRDefault="00B7060C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</w:p>
    <w:p w:rsidR="00B7060C" w:rsidRDefault="00B7060C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</w:p>
    <w:p w:rsidR="00B7060C" w:rsidRPr="00B7060C" w:rsidRDefault="00B7060C" w:rsidP="00A95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Cs w:val="24"/>
        </w:rPr>
      </w:pPr>
    </w:p>
    <w:sectPr w:rsidR="00B7060C" w:rsidRPr="00B7060C" w:rsidSect="00206E71">
      <w:pgSz w:w="12240" w:h="15840"/>
      <w:pgMar w:top="126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B6516"/>
    <w:rsid w:val="000A52C2"/>
    <w:rsid w:val="0013536A"/>
    <w:rsid w:val="001A6C12"/>
    <w:rsid w:val="00206E71"/>
    <w:rsid w:val="0035729F"/>
    <w:rsid w:val="00414829"/>
    <w:rsid w:val="00422AB5"/>
    <w:rsid w:val="005E7B1E"/>
    <w:rsid w:val="006C0264"/>
    <w:rsid w:val="006E0466"/>
    <w:rsid w:val="007E7D34"/>
    <w:rsid w:val="007F086D"/>
    <w:rsid w:val="00866CCC"/>
    <w:rsid w:val="00962D1C"/>
    <w:rsid w:val="009B6516"/>
    <w:rsid w:val="00A50086"/>
    <w:rsid w:val="00A95F90"/>
    <w:rsid w:val="00B55BC7"/>
    <w:rsid w:val="00B7060C"/>
    <w:rsid w:val="00BE776A"/>
    <w:rsid w:val="00C30264"/>
    <w:rsid w:val="00C66FD9"/>
    <w:rsid w:val="00CB026D"/>
    <w:rsid w:val="00CB52F9"/>
    <w:rsid w:val="00CF0F8F"/>
    <w:rsid w:val="00D73F3B"/>
    <w:rsid w:val="00DD19B4"/>
    <w:rsid w:val="00E95750"/>
    <w:rsid w:val="00EA27E4"/>
    <w:rsid w:val="00F302BC"/>
    <w:rsid w:val="00F97D83"/>
    <w:rsid w:val="00FA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paragraph" w:styleId="Heading1">
    <w:name w:val="heading 1"/>
    <w:basedOn w:val="Normal"/>
    <w:next w:val="Normal"/>
    <w:uiPriority w:val="9"/>
    <w:qFormat/>
    <w:rsid w:val="00206E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06E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06E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06E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06E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06E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06E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06E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E7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6E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/Ngd7PHtQtRqh4ydavuUd8Q8A==">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Nemanja</cp:lastModifiedBy>
  <cp:revision>4</cp:revision>
  <dcterms:created xsi:type="dcterms:W3CDTF">2021-12-09T06:22:00Z</dcterms:created>
  <dcterms:modified xsi:type="dcterms:W3CDTF">2021-12-10T11:41:00Z</dcterms:modified>
</cp:coreProperties>
</file>