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88" w:rsidRPr="00D7021B" w:rsidRDefault="00D7021B" w:rsidP="00332F16">
      <w:pPr>
        <w:widowControl w:val="0"/>
        <w:autoSpaceDE w:val="0"/>
        <w:autoSpaceDN w:val="0"/>
        <w:adjustRightInd w:val="0"/>
        <w:spacing w:before="126" w:line="276" w:lineRule="auto"/>
        <w:jc w:val="both"/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</w:t>
      </w:r>
      <w:r>
        <w:rPr>
          <w:b/>
          <w:bCs/>
          <w:sz w:val="32"/>
          <w:szCs w:val="32"/>
          <w:lang/>
        </w:rPr>
        <w:t>ПРЕДЛОГ</w:t>
      </w:r>
    </w:p>
    <w:p w:rsidR="000A7CF3" w:rsidRPr="005E108B" w:rsidRDefault="000A7CF3">
      <w:pPr>
        <w:rPr>
          <w:b/>
          <w:bCs/>
          <w:sz w:val="32"/>
          <w:szCs w:val="32"/>
        </w:rPr>
      </w:pPr>
    </w:p>
    <w:p w:rsidR="00332F16" w:rsidRPr="005E108B" w:rsidRDefault="00332F16" w:rsidP="00332F16">
      <w:pPr>
        <w:jc w:val="center"/>
        <w:rPr>
          <w:rFonts w:cs="Arial"/>
          <w:b/>
          <w:sz w:val="32"/>
          <w:szCs w:val="32"/>
        </w:rPr>
      </w:pPr>
      <w:r w:rsidRPr="005E108B">
        <w:rPr>
          <w:b/>
          <w:sz w:val="32"/>
          <w:szCs w:val="32"/>
        </w:rPr>
        <w:t>ИЗМЕНА И ДОПУНА ПЛАНА ДЕТАЉНЕ РЕГУЛАЦИЈЕ</w:t>
      </w:r>
    </w:p>
    <w:p w:rsidR="00332F16" w:rsidRPr="005E108B" w:rsidRDefault="00332F16" w:rsidP="00332F16">
      <w:pPr>
        <w:spacing w:after="480"/>
        <w:jc w:val="center"/>
        <w:rPr>
          <w:rFonts w:cs="Arial"/>
          <w:b/>
        </w:rPr>
      </w:pPr>
      <w:r w:rsidRPr="005E108B">
        <w:rPr>
          <w:rFonts w:cs="Arial"/>
          <w:b/>
          <w:sz w:val="32"/>
          <w:szCs w:val="32"/>
        </w:rPr>
        <w:t>РАДНЕ ЗОНЕ „СЕВЕР“ У ГАЏИНОМ ХАНУ</w:t>
      </w:r>
    </w:p>
    <w:p w:rsidR="00350F7C" w:rsidRPr="00175BE2" w:rsidRDefault="00175BE2" w:rsidP="00175BE2">
      <w:pPr>
        <w:pStyle w:val="ListParagraph"/>
        <w:ind w:left="420"/>
        <w:jc w:val="center"/>
      </w:pPr>
      <w:r>
        <w:t xml:space="preserve">- </w:t>
      </w:r>
      <w:r w:rsidRPr="00175BE2">
        <w:rPr>
          <w:lang w:val="ru-RU"/>
        </w:rPr>
        <w:t>У СКРАЋЕНОМ ПОСТУПКУ</w:t>
      </w:r>
      <w:r w:rsidRPr="00175BE2">
        <w:t xml:space="preserve"> -</w:t>
      </w:r>
    </w:p>
    <w:p w:rsidR="003A08C3" w:rsidRPr="005E108B" w:rsidRDefault="003A08C3">
      <w:pPr>
        <w:jc w:val="center"/>
        <w:rPr>
          <w:b/>
          <w:lang w:val="ru-RU"/>
        </w:rPr>
      </w:pPr>
    </w:p>
    <w:p w:rsidR="00244B88" w:rsidRPr="005E108B" w:rsidRDefault="00244B88">
      <w:pPr>
        <w:jc w:val="center"/>
        <w:rPr>
          <w:b/>
          <w:lang w:val="ru-RU"/>
        </w:rPr>
      </w:pPr>
    </w:p>
    <w:p w:rsidR="000A7CF3" w:rsidRPr="005E108B" w:rsidRDefault="000A7CF3">
      <w:pPr>
        <w:jc w:val="center"/>
        <w:rPr>
          <w:b/>
          <w:lang w:val="ru-RU"/>
        </w:rPr>
      </w:pPr>
    </w:p>
    <w:p w:rsidR="000A7CF3" w:rsidRPr="005E108B" w:rsidRDefault="000A7CF3">
      <w:pPr>
        <w:jc w:val="center"/>
        <w:rPr>
          <w:b/>
          <w:lang w:val="ru-RU"/>
        </w:rPr>
      </w:pPr>
    </w:p>
    <w:p w:rsidR="00244B88" w:rsidRPr="005E108B" w:rsidRDefault="00244B88">
      <w:pPr>
        <w:jc w:val="center"/>
        <w:rPr>
          <w:b/>
          <w:lang w:val="ru-RU"/>
        </w:rPr>
      </w:pPr>
    </w:p>
    <w:p w:rsidR="00E638BD" w:rsidRPr="005E108B" w:rsidRDefault="00E638BD" w:rsidP="00E638BD">
      <w:pPr>
        <w:ind w:firstLine="720"/>
        <w:rPr>
          <w:bCs/>
          <w:w w:val="101"/>
          <w:szCs w:val="22"/>
        </w:rPr>
      </w:pPr>
      <w:r w:rsidRPr="005E108B">
        <w:rPr>
          <w:bCs/>
          <w:w w:val="101"/>
          <w:szCs w:val="22"/>
        </w:rPr>
        <w:t xml:space="preserve">У </w:t>
      </w:r>
      <w:r w:rsidRPr="005E108B">
        <w:rPr>
          <w:b/>
          <w:bCs/>
          <w:w w:val="101"/>
          <w:szCs w:val="22"/>
        </w:rPr>
        <w:t>УВОДНИМ НАПОМЕНАМА</w:t>
      </w:r>
      <w:r w:rsidRPr="005E108B">
        <w:rPr>
          <w:bCs/>
          <w:w w:val="101"/>
          <w:szCs w:val="22"/>
        </w:rPr>
        <w:t>, Став 1, мења се и гласи:</w:t>
      </w:r>
    </w:p>
    <w:p w:rsidR="00E638BD" w:rsidRPr="005E108B" w:rsidRDefault="00E3707D" w:rsidP="004D412F">
      <w:pPr>
        <w:tabs>
          <w:tab w:val="left" w:pos="0"/>
        </w:tabs>
        <w:ind w:firstLine="567"/>
        <w:jc w:val="both"/>
        <w:rPr>
          <w:bCs/>
          <w:w w:val="101"/>
          <w:szCs w:val="22"/>
          <w:lang w:val="sr-Cyrl-CS"/>
        </w:rPr>
      </w:pPr>
      <w:r w:rsidRPr="005E108B">
        <w:rPr>
          <w:szCs w:val="22"/>
          <w:lang w:val="sr-Cyrl-CS"/>
        </w:rPr>
        <w:t>„</w:t>
      </w:r>
      <w:r w:rsidR="00332F16" w:rsidRPr="005E108B">
        <w:rPr>
          <w:bCs/>
          <w:szCs w:val="22"/>
          <w:lang w:val="sr-Cyrl-CS"/>
        </w:rPr>
        <w:t>План детаљне регулације</w:t>
      </w:r>
      <w:r w:rsidR="00332F16" w:rsidRPr="005E108B">
        <w:rPr>
          <w:szCs w:val="22"/>
          <w:lang w:val="sr-Cyrl-CS"/>
        </w:rPr>
        <w:t xml:space="preserve"> </w:t>
      </w:r>
      <w:r w:rsidR="00332F16" w:rsidRPr="005E108B">
        <w:rPr>
          <w:szCs w:val="22"/>
        </w:rPr>
        <w:t xml:space="preserve">радне </w:t>
      </w:r>
      <w:r w:rsidR="00332F16" w:rsidRPr="005E108B">
        <w:rPr>
          <w:szCs w:val="22"/>
          <w:lang w:val="sr-Cyrl-CS"/>
        </w:rPr>
        <w:t>зоне ,,</w:t>
      </w:r>
      <w:r w:rsidR="00332F16" w:rsidRPr="005E108B">
        <w:rPr>
          <w:szCs w:val="22"/>
        </w:rPr>
        <w:t>СЕВЕР</w:t>
      </w:r>
      <w:r w:rsidR="00332F16" w:rsidRPr="004D412F">
        <w:rPr>
          <w:szCs w:val="22"/>
          <w:lang w:val="sr-Cyrl-CS"/>
        </w:rPr>
        <w:t>“</w:t>
      </w:r>
      <w:r w:rsidR="00332F16" w:rsidRPr="005E108B">
        <w:rPr>
          <w:szCs w:val="22"/>
          <w:lang w:val="ru-RU"/>
        </w:rPr>
        <w:t xml:space="preserve"> у </w:t>
      </w:r>
      <w:r w:rsidR="00332F16" w:rsidRPr="005E108B">
        <w:rPr>
          <w:bCs/>
        </w:rPr>
        <w:t>Гаџином Хану</w:t>
      </w:r>
      <w:r w:rsidR="00E638BD" w:rsidRPr="005E108B">
        <w:rPr>
          <w:szCs w:val="22"/>
          <w:lang w:val="sr-Cyrl-CS"/>
        </w:rPr>
        <w:t xml:space="preserve"> </w:t>
      </w:r>
      <w:r w:rsidR="00E638BD" w:rsidRPr="005E108B">
        <w:rPr>
          <w:noProof/>
          <w:szCs w:val="22"/>
          <w:lang w:val="sr-Cyrl-CS"/>
        </w:rPr>
        <w:t>(у даљем тексту: "</w:t>
      </w:r>
      <w:r w:rsidR="00E638BD" w:rsidRPr="005E108B">
        <w:rPr>
          <w:b/>
          <w:noProof/>
          <w:szCs w:val="22"/>
          <w:lang w:val="sr-Cyrl-CS"/>
        </w:rPr>
        <w:t>План</w:t>
      </w:r>
      <w:r w:rsidR="00E638BD" w:rsidRPr="005E108B">
        <w:rPr>
          <w:noProof/>
          <w:szCs w:val="22"/>
          <w:lang w:val="sr-Cyrl-CS"/>
        </w:rPr>
        <w:t xml:space="preserve">") </w:t>
      </w:r>
      <w:r w:rsidR="00E638BD" w:rsidRPr="005E108B">
        <w:rPr>
          <w:bCs/>
          <w:w w:val="101"/>
          <w:szCs w:val="22"/>
          <w:lang w:val="sr-Cyrl-CS"/>
        </w:rPr>
        <w:t xml:space="preserve">као и </w:t>
      </w:r>
      <w:r w:rsidR="00CE0E5A" w:rsidRPr="005E108B">
        <w:rPr>
          <w:lang w:eastAsia="ar-SA"/>
        </w:rPr>
        <w:t xml:space="preserve">Измена и допуна </w:t>
      </w:r>
      <w:r w:rsidR="00CE0E5A" w:rsidRPr="005E108B">
        <w:t xml:space="preserve">Плана детаљне регулације радне зоне „Север“ у Гаџином Хану </w:t>
      </w:r>
      <w:r w:rsidRPr="005E108B">
        <w:t xml:space="preserve">(у скраћеном поступку), а </w:t>
      </w:r>
      <w:r w:rsidR="00E638BD" w:rsidRPr="005E108B">
        <w:t xml:space="preserve">у даљем тексту </w:t>
      </w:r>
      <w:r w:rsidR="00E638BD" w:rsidRPr="005E108B">
        <w:rPr>
          <w:b/>
        </w:rPr>
        <w:t>Измен</w:t>
      </w:r>
      <w:r w:rsidR="00EB0D7E" w:rsidRPr="005E108B">
        <w:rPr>
          <w:b/>
        </w:rPr>
        <w:t>а</w:t>
      </w:r>
      <w:r w:rsidR="00E638BD" w:rsidRPr="005E108B">
        <w:rPr>
          <w:b/>
        </w:rPr>
        <w:t xml:space="preserve"> и допун</w:t>
      </w:r>
      <w:r w:rsidR="00EB0D7E" w:rsidRPr="005E108B">
        <w:rPr>
          <w:b/>
        </w:rPr>
        <w:t>а</w:t>
      </w:r>
      <w:r w:rsidR="00E638BD" w:rsidRPr="005E108B">
        <w:rPr>
          <w:b/>
        </w:rPr>
        <w:t xml:space="preserve"> Плана</w:t>
      </w:r>
      <w:r w:rsidRPr="005E108B">
        <w:rPr>
          <w:b/>
        </w:rPr>
        <w:t>,</w:t>
      </w:r>
      <w:r w:rsidR="00E638BD" w:rsidRPr="005E108B">
        <w:rPr>
          <w:bCs/>
          <w:w w:val="101"/>
          <w:szCs w:val="22"/>
          <w:lang w:val="sr-Cyrl-CS"/>
        </w:rPr>
        <w:t xml:space="preserve"> обезбеђује се плански развој подручја у складу са објективни</w:t>
      </w:r>
      <w:r w:rsidR="007D6CB3" w:rsidRPr="005E108B">
        <w:rPr>
          <w:bCs/>
          <w:w w:val="101"/>
          <w:szCs w:val="22"/>
          <w:lang w:val="sr-Cyrl-CS"/>
        </w:rPr>
        <w:t xml:space="preserve">м потребама </w:t>
      </w:r>
      <w:r w:rsidR="00E638BD" w:rsidRPr="005E108B">
        <w:rPr>
          <w:bCs/>
          <w:w w:val="101"/>
          <w:szCs w:val="22"/>
          <w:lang w:val="sr-Cyrl-CS"/>
        </w:rPr>
        <w:t xml:space="preserve">до којих се дошло </w:t>
      </w:r>
      <w:r w:rsidR="007D6CB3" w:rsidRPr="005E108B">
        <w:rPr>
          <w:bCs/>
          <w:w w:val="101"/>
          <w:szCs w:val="22"/>
          <w:lang w:val="sr-Cyrl-CS"/>
        </w:rPr>
        <w:t>детаљним теренским истраживањима већ дефинисаних просторних потенцијала за развој радних зона</w:t>
      </w:r>
      <w:r w:rsidR="0026373D" w:rsidRPr="005E108B">
        <w:rPr>
          <w:bCs/>
          <w:w w:val="101"/>
          <w:szCs w:val="22"/>
          <w:lang w:val="sr-Cyrl-CS"/>
        </w:rPr>
        <w:t>, са ства</w:t>
      </w:r>
      <w:r w:rsidR="00CE0E5A" w:rsidRPr="005E108B">
        <w:rPr>
          <w:bCs/>
          <w:w w:val="101"/>
          <w:szCs w:val="22"/>
          <w:lang w:val="sr-Cyrl-CS"/>
        </w:rPr>
        <w:t>р</w:t>
      </w:r>
      <w:r w:rsidR="0026373D" w:rsidRPr="005E108B">
        <w:rPr>
          <w:bCs/>
          <w:w w:val="101"/>
          <w:szCs w:val="22"/>
          <w:lang w:val="sr-Cyrl-CS"/>
        </w:rPr>
        <w:t xml:space="preserve">ним развојним потребама, тако да се </w:t>
      </w:r>
      <w:r w:rsidR="00CE0E5A" w:rsidRPr="005E108B">
        <w:rPr>
          <w:lang w:eastAsia="ar-SA"/>
        </w:rPr>
        <w:t>Измен</w:t>
      </w:r>
      <w:r w:rsidR="004D412F">
        <w:rPr>
          <w:lang w:eastAsia="ar-SA"/>
        </w:rPr>
        <w:t>е</w:t>
      </w:r>
      <w:r w:rsidR="00CE0E5A" w:rsidRPr="005E108B">
        <w:rPr>
          <w:lang w:eastAsia="ar-SA"/>
        </w:rPr>
        <w:t xml:space="preserve"> и допун</w:t>
      </w:r>
      <w:r w:rsidR="004D412F">
        <w:rPr>
          <w:lang w:eastAsia="ar-SA"/>
        </w:rPr>
        <w:t>е</w:t>
      </w:r>
      <w:r w:rsidR="00CE0E5A" w:rsidRPr="005E108B">
        <w:rPr>
          <w:lang w:eastAsia="ar-SA"/>
        </w:rPr>
        <w:t xml:space="preserve"> </w:t>
      </w:r>
      <w:r w:rsidR="00CE0E5A" w:rsidRPr="005E108B">
        <w:t xml:space="preserve">Плана детаљне регулације радне зоне „Север“ у Гаџином Хану </w:t>
      </w:r>
      <w:r w:rsidR="0026373D" w:rsidRPr="005E108B">
        <w:t>одно</w:t>
      </w:r>
      <w:r w:rsidR="00EB0D7E" w:rsidRPr="005E108B">
        <w:t>с</w:t>
      </w:r>
      <w:r w:rsidR="004D412F">
        <w:t>е</w:t>
      </w:r>
      <w:r w:rsidR="0026373D" w:rsidRPr="005E108B">
        <w:t xml:space="preserve"> на следеће: </w:t>
      </w:r>
      <w:r w:rsidR="00CE0E5A" w:rsidRPr="005E108B">
        <w:t>корекција дела саобраћајне матрице</w:t>
      </w:r>
      <w:r w:rsidRPr="005E108B">
        <w:t xml:space="preserve">, измене у текстуалном </w:t>
      </w:r>
      <w:r w:rsidR="00CE0E5A" w:rsidRPr="005E108B">
        <w:t xml:space="preserve">и графичком делу </w:t>
      </w:r>
      <w:r w:rsidRPr="005E108B">
        <w:t>плана и усклађивање са законском регулативом</w:t>
      </w:r>
      <w:r w:rsidR="0026373D" w:rsidRPr="005E108B">
        <w:t>.</w:t>
      </w:r>
    </w:p>
    <w:p w:rsidR="005C7972" w:rsidRPr="005E108B" w:rsidRDefault="005C7972" w:rsidP="0026373D">
      <w:pPr>
        <w:tabs>
          <w:tab w:val="left" w:pos="770"/>
        </w:tabs>
        <w:rPr>
          <w:bCs/>
          <w:w w:val="101"/>
          <w:szCs w:val="22"/>
          <w:lang w:val="sr-Cyrl-CS"/>
        </w:rPr>
      </w:pPr>
    </w:p>
    <w:p w:rsidR="001F6E1E" w:rsidRPr="005E108B" w:rsidRDefault="005C7972" w:rsidP="0026373D">
      <w:pPr>
        <w:tabs>
          <w:tab w:val="left" w:pos="770"/>
        </w:tabs>
        <w:rPr>
          <w:b/>
          <w:szCs w:val="22"/>
          <w:lang w:val="ru-RU"/>
        </w:rPr>
      </w:pPr>
      <w:r w:rsidRPr="005E108B">
        <w:rPr>
          <w:bCs/>
          <w:w w:val="101"/>
          <w:szCs w:val="22"/>
          <w:lang w:val="sr-Cyrl-CS"/>
        </w:rPr>
        <w:t xml:space="preserve">У поглављу </w:t>
      </w:r>
      <w:r w:rsidRPr="004D412F">
        <w:rPr>
          <w:b/>
          <w:bCs/>
          <w:w w:val="101"/>
          <w:szCs w:val="22"/>
          <w:lang w:val="sr-Cyrl-CS"/>
        </w:rPr>
        <w:t>1</w:t>
      </w:r>
      <w:r w:rsidRPr="004D412F">
        <w:rPr>
          <w:b/>
          <w:szCs w:val="22"/>
          <w:lang w:val="ru-RU"/>
        </w:rPr>
        <w:t>.</w:t>
      </w:r>
      <w:r w:rsidRPr="005E108B">
        <w:rPr>
          <w:b/>
          <w:szCs w:val="22"/>
          <w:lang w:val="ru-RU"/>
        </w:rPr>
        <w:t>ПОЛАЗНЕ ОСНОВЕ</w:t>
      </w:r>
    </w:p>
    <w:p w:rsidR="005C7972" w:rsidRPr="005E108B" w:rsidRDefault="005C7972" w:rsidP="005C7972">
      <w:pPr>
        <w:pStyle w:val="Heading1TimesNewRoman"/>
        <w:tabs>
          <w:tab w:val="left" w:pos="550"/>
          <w:tab w:val="left" w:pos="851"/>
        </w:tabs>
        <w:spacing w:before="0"/>
        <w:jc w:val="left"/>
        <w:rPr>
          <w:b w:val="0"/>
          <w:bCs/>
          <w:sz w:val="32"/>
          <w:szCs w:val="32"/>
          <w:lang w:val="sr-Latn-CS"/>
        </w:rPr>
      </w:pPr>
      <w:r w:rsidRPr="005E108B">
        <w:rPr>
          <w:b w:val="0"/>
          <w:sz w:val="24"/>
          <w:szCs w:val="24"/>
          <w:lang w:val="sr-Cyrl-CS"/>
        </w:rPr>
        <w:t xml:space="preserve">А. </w:t>
      </w:r>
      <w:r w:rsidRPr="005E108B">
        <w:rPr>
          <w:b w:val="0"/>
          <w:sz w:val="24"/>
          <w:szCs w:val="24"/>
          <w:lang w:val="sr-Cyrl-CS"/>
        </w:rPr>
        <w:tab/>
      </w:r>
      <w:r w:rsidRPr="005E108B">
        <w:rPr>
          <w:b w:val="0"/>
          <w:spacing w:val="80"/>
          <w:sz w:val="24"/>
          <w:szCs w:val="24"/>
          <w:lang w:val="sr-Cyrl-CS"/>
        </w:rPr>
        <w:t>ОПШТИ ДЕО</w:t>
      </w:r>
    </w:p>
    <w:p w:rsidR="005C7972" w:rsidRPr="005E108B" w:rsidRDefault="005C7972" w:rsidP="005C7972">
      <w:pPr>
        <w:tabs>
          <w:tab w:val="left" w:pos="900"/>
        </w:tabs>
        <w:rPr>
          <w:sz w:val="32"/>
          <w:szCs w:val="32"/>
          <w:lang w:val="sr-Latn-CS"/>
        </w:rPr>
      </w:pPr>
      <w:r w:rsidRPr="005E108B">
        <w:rPr>
          <w:lang w:val="sr-Cyrl-CS"/>
        </w:rPr>
        <w:t>1.       ПОВОД И ЦИЉ ИЗРАДЕ ПЛАНА</w:t>
      </w:r>
    </w:p>
    <w:p w:rsidR="005C7972" w:rsidRPr="004D412F" w:rsidRDefault="005C4910" w:rsidP="004D412F">
      <w:pPr>
        <w:pStyle w:val="Heading1TimesNewRoman"/>
        <w:tabs>
          <w:tab w:val="left" w:pos="550"/>
          <w:tab w:val="left" w:pos="851"/>
        </w:tabs>
        <w:spacing w:before="0" w:after="120"/>
        <w:jc w:val="both"/>
        <w:rPr>
          <w:b w:val="0"/>
          <w:sz w:val="24"/>
          <w:szCs w:val="24"/>
        </w:rPr>
      </w:pPr>
      <w:r w:rsidRPr="005E108B">
        <w:rPr>
          <w:b w:val="0"/>
          <w:sz w:val="22"/>
          <w:szCs w:val="22"/>
          <w:lang w:val="sr-Cyrl-CS"/>
        </w:rPr>
        <w:tab/>
      </w:r>
      <w:r w:rsidR="005C7972" w:rsidRPr="004D412F">
        <w:rPr>
          <w:b w:val="0"/>
          <w:sz w:val="24"/>
          <w:szCs w:val="24"/>
          <w:lang w:val="sr-Cyrl-CS"/>
        </w:rPr>
        <w:t>Повод за израду</w:t>
      </w:r>
      <w:r w:rsidR="005C7972" w:rsidRPr="004D412F">
        <w:rPr>
          <w:b w:val="0"/>
          <w:sz w:val="24"/>
          <w:szCs w:val="24"/>
          <w:lang w:eastAsia="ar-SA"/>
        </w:rPr>
        <w:t xml:space="preserve"> Измена и допуна </w:t>
      </w:r>
      <w:r w:rsidR="005C7972" w:rsidRPr="004D412F">
        <w:rPr>
          <w:b w:val="0"/>
          <w:sz w:val="24"/>
          <w:szCs w:val="24"/>
        </w:rPr>
        <w:t xml:space="preserve">Плана детаљне регулације радне зоне „Север“ у Гаџином Хану је Одлука о изради Измена и допуна Плана детаљне регулације радне зоне „Север“ у Гаџином Хану („Службени лист Града Ниша“, бр. </w:t>
      </w:r>
      <w:r w:rsidR="00FC17F9">
        <w:rPr>
          <w:rFonts w:eastAsia="Calibri"/>
          <w:b w:val="0"/>
          <w:sz w:val="24"/>
          <w:szCs w:val="24"/>
        </w:rPr>
        <w:t>53</w:t>
      </w:r>
      <w:r w:rsidR="00FC17F9">
        <w:rPr>
          <w:rFonts w:eastAsia="Calibri"/>
          <w:b w:val="0"/>
          <w:sz w:val="24"/>
          <w:szCs w:val="24"/>
          <w:lang w:val="sr-Cyrl-CS"/>
        </w:rPr>
        <w:t>/2019 и 1</w:t>
      </w:r>
      <w:r w:rsidR="00FC17F9">
        <w:rPr>
          <w:rFonts w:eastAsia="Calibri"/>
          <w:b w:val="0"/>
          <w:sz w:val="24"/>
          <w:szCs w:val="24"/>
        </w:rPr>
        <w:t>16</w:t>
      </w:r>
      <w:r w:rsidR="00FC17F9">
        <w:rPr>
          <w:rFonts w:eastAsia="Calibri"/>
          <w:b w:val="0"/>
          <w:sz w:val="24"/>
          <w:szCs w:val="24"/>
          <w:lang w:val="sr-Cyrl-CS"/>
        </w:rPr>
        <w:t>/</w:t>
      </w:r>
      <w:r w:rsidR="00FC17F9">
        <w:rPr>
          <w:rFonts w:eastAsia="Calibri"/>
          <w:b w:val="0"/>
          <w:sz w:val="24"/>
          <w:szCs w:val="24"/>
        </w:rPr>
        <w:t>21</w:t>
      </w:r>
      <w:r w:rsidR="005C7972" w:rsidRPr="004D412F">
        <w:rPr>
          <w:b w:val="0"/>
          <w:sz w:val="24"/>
          <w:szCs w:val="24"/>
        </w:rPr>
        <w:t>) на седници одржаној дана 26. новембра 2021.г</w:t>
      </w:r>
      <w:r w:rsidRPr="004D412F">
        <w:rPr>
          <w:b w:val="0"/>
          <w:sz w:val="24"/>
          <w:szCs w:val="24"/>
        </w:rPr>
        <w:t>.</w:t>
      </w:r>
    </w:p>
    <w:p w:rsidR="005C4910" w:rsidRPr="005E108B" w:rsidRDefault="005C4910" w:rsidP="005C7972">
      <w:pPr>
        <w:pStyle w:val="Heading1TimesNewRoman"/>
        <w:tabs>
          <w:tab w:val="left" w:pos="550"/>
          <w:tab w:val="left" w:pos="851"/>
        </w:tabs>
        <w:spacing w:before="0" w:after="120"/>
        <w:jc w:val="left"/>
        <w:rPr>
          <w:b w:val="0"/>
          <w:sz w:val="24"/>
          <w:szCs w:val="24"/>
        </w:rPr>
      </w:pPr>
      <w:r w:rsidRPr="005E108B">
        <w:rPr>
          <w:b w:val="0"/>
          <w:sz w:val="24"/>
          <w:szCs w:val="24"/>
          <w:lang w:val="sr-Cyrl-CS"/>
        </w:rPr>
        <w:tab/>
        <w:t xml:space="preserve">Циљ израде </w:t>
      </w:r>
      <w:r w:rsidRPr="005E108B">
        <w:rPr>
          <w:b w:val="0"/>
          <w:sz w:val="24"/>
          <w:szCs w:val="24"/>
          <w:lang w:eastAsia="ar-SA"/>
        </w:rPr>
        <w:t xml:space="preserve">Измена и допуна </w:t>
      </w:r>
      <w:r w:rsidR="004D412F">
        <w:rPr>
          <w:b w:val="0"/>
          <w:sz w:val="24"/>
          <w:szCs w:val="24"/>
        </w:rPr>
        <w:t xml:space="preserve">Плана </w:t>
      </w:r>
      <w:r w:rsidRPr="005E108B">
        <w:rPr>
          <w:b w:val="0"/>
          <w:sz w:val="24"/>
          <w:szCs w:val="24"/>
          <w:lang w:val="sr-Cyrl-CS"/>
        </w:rPr>
        <w:t>је дефинисање</w:t>
      </w:r>
      <w:r w:rsidRPr="005E108B">
        <w:rPr>
          <w:b w:val="0"/>
        </w:rPr>
        <w:t xml:space="preserve"> - </w:t>
      </w:r>
      <w:r w:rsidRPr="005E108B">
        <w:rPr>
          <w:b w:val="0"/>
          <w:sz w:val="24"/>
          <w:szCs w:val="24"/>
        </w:rPr>
        <w:t xml:space="preserve">корекција дела саобраћајне матрице. </w:t>
      </w:r>
    </w:p>
    <w:p w:rsidR="005C4910" w:rsidRPr="005E108B" w:rsidRDefault="005C4910" w:rsidP="00C47D99">
      <w:pPr>
        <w:tabs>
          <w:tab w:val="left" w:pos="880"/>
        </w:tabs>
        <w:rPr>
          <w:b/>
          <w:szCs w:val="22"/>
          <w:lang w:val="sr-Cyrl-CS"/>
        </w:rPr>
      </w:pPr>
      <w:r w:rsidRPr="005E108B">
        <w:rPr>
          <w:bCs/>
          <w:w w:val="101"/>
          <w:szCs w:val="22"/>
          <w:lang w:val="sr-Cyrl-CS"/>
        </w:rPr>
        <w:t xml:space="preserve">У поглављу </w:t>
      </w:r>
      <w:r w:rsidR="00F5736E">
        <w:rPr>
          <w:b/>
          <w:szCs w:val="22"/>
          <w:lang w:val="sr-Cyrl-CS"/>
        </w:rPr>
        <w:t xml:space="preserve">А.2. </w:t>
      </w:r>
      <w:r w:rsidR="00F5736E">
        <w:rPr>
          <w:b/>
          <w:szCs w:val="22"/>
          <w:lang w:val="sr-Cyrl-CS"/>
        </w:rPr>
        <w:tab/>
        <w:t>ОБУХВАТ ПЛАНА</w:t>
      </w:r>
    </w:p>
    <w:p w:rsidR="005C4910" w:rsidRPr="005E108B" w:rsidRDefault="005C4910" w:rsidP="005C7972">
      <w:pPr>
        <w:pStyle w:val="Heading1TimesNewRoman"/>
        <w:tabs>
          <w:tab w:val="left" w:pos="550"/>
          <w:tab w:val="left" w:pos="851"/>
        </w:tabs>
        <w:spacing w:before="0" w:after="120"/>
        <w:jc w:val="left"/>
        <w:rPr>
          <w:b w:val="0"/>
          <w:sz w:val="24"/>
          <w:szCs w:val="24"/>
          <w:lang w:val="sr-Cyrl-CS"/>
        </w:rPr>
      </w:pPr>
      <w:r w:rsidRPr="005E108B">
        <w:rPr>
          <w:b w:val="0"/>
          <w:sz w:val="24"/>
          <w:szCs w:val="24"/>
          <w:lang w:val="sr-Cyrl-CS"/>
        </w:rPr>
        <w:t xml:space="preserve">А.2.1. </w:t>
      </w:r>
      <w:r w:rsidRPr="005E108B">
        <w:rPr>
          <w:b w:val="0"/>
          <w:sz w:val="24"/>
          <w:szCs w:val="24"/>
          <w:lang w:val="ru-RU"/>
        </w:rPr>
        <w:tab/>
      </w:r>
      <w:r w:rsidRPr="005E108B">
        <w:rPr>
          <w:b w:val="0"/>
          <w:sz w:val="24"/>
          <w:szCs w:val="24"/>
          <w:lang w:val="sr-Cyrl-CS"/>
        </w:rPr>
        <w:t>Опис граница плана</w:t>
      </w:r>
    </w:p>
    <w:p w:rsidR="001E5507" w:rsidRPr="005E108B" w:rsidRDefault="001E5507" w:rsidP="005C7972">
      <w:pPr>
        <w:pStyle w:val="Heading1TimesNewRoman"/>
        <w:tabs>
          <w:tab w:val="left" w:pos="550"/>
          <w:tab w:val="left" w:pos="851"/>
        </w:tabs>
        <w:spacing w:before="0" w:after="120"/>
        <w:jc w:val="left"/>
        <w:rPr>
          <w:b w:val="0"/>
          <w:sz w:val="24"/>
          <w:szCs w:val="24"/>
          <w:lang w:eastAsia="ar-SA"/>
        </w:rPr>
      </w:pPr>
      <w:r w:rsidRPr="005E108B">
        <w:rPr>
          <w:b w:val="0"/>
          <w:sz w:val="24"/>
          <w:szCs w:val="24"/>
          <w:lang w:val="sr-Cyrl-CS"/>
        </w:rPr>
        <w:t>након последњег пасуса додаје се нови који гласи:</w:t>
      </w:r>
      <w:r w:rsidRPr="005E108B">
        <w:rPr>
          <w:b w:val="0"/>
          <w:sz w:val="24"/>
          <w:szCs w:val="24"/>
          <w:lang w:eastAsia="ar-SA"/>
        </w:rPr>
        <w:t xml:space="preserve"> </w:t>
      </w:r>
    </w:p>
    <w:p w:rsidR="001E5507" w:rsidRPr="00F5736E" w:rsidRDefault="001E5507" w:rsidP="00C47D99">
      <w:pPr>
        <w:pStyle w:val="Heading1TimesNewRoman"/>
        <w:tabs>
          <w:tab w:val="left" w:pos="550"/>
          <w:tab w:val="left" w:pos="851"/>
        </w:tabs>
        <w:spacing w:before="0"/>
        <w:jc w:val="both"/>
        <w:rPr>
          <w:b w:val="0"/>
          <w:sz w:val="24"/>
          <w:szCs w:val="24"/>
        </w:rPr>
      </w:pPr>
      <w:r w:rsidRPr="00F5736E">
        <w:rPr>
          <w:b w:val="0"/>
          <w:sz w:val="24"/>
          <w:szCs w:val="24"/>
          <w:lang w:eastAsia="ar-SA"/>
        </w:rPr>
        <w:t>Измен</w:t>
      </w:r>
      <w:r w:rsidR="00F5736E" w:rsidRPr="00F5736E">
        <w:rPr>
          <w:b w:val="0"/>
          <w:sz w:val="24"/>
          <w:szCs w:val="24"/>
          <w:lang w:eastAsia="ar-SA"/>
        </w:rPr>
        <w:t>е</w:t>
      </w:r>
      <w:r w:rsidRPr="00F5736E">
        <w:rPr>
          <w:b w:val="0"/>
          <w:sz w:val="24"/>
          <w:szCs w:val="24"/>
          <w:lang w:eastAsia="ar-SA"/>
        </w:rPr>
        <w:t xml:space="preserve"> и допун</w:t>
      </w:r>
      <w:r w:rsidR="00F5736E" w:rsidRPr="00F5736E">
        <w:rPr>
          <w:b w:val="0"/>
          <w:sz w:val="24"/>
          <w:szCs w:val="24"/>
          <w:lang w:eastAsia="ar-SA"/>
        </w:rPr>
        <w:t>е</w:t>
      </w:r>
      <w:r w:rsidRPr="00F5736E">
        <w:rPr>
          <w:b w:val="0"/>
          <w:sz w:val="24"/>
          <w:szCs w:val="24"/>
          <w:lang w:eastAsia="ar-SA"/>
        </w:rPr>
        <w:t xml:space="preserve"> </w:t>
      </w:r>
      <w:r w:rsidRPr="00F5736E">
        <w:rPr>
          <w:b w:val="0"/>
          <w:sz w:val="24"/>
          <w:szCs w:val="24"/>
        </w:rPr>
        <w:t>Плана детаљне регулације радне зоне „Север“ у Гаџином Хану се рад</w:t>
      </w:r>
      <w:r w:rsidR="00F5736E" w:rsidRPr="00F5736E">
        <w:rPr>
          <w:b w:val="0"/>
          <w:sz w:val="24"/>
          <w:szCs w:val="24"/>
        </w:rPr>
        <w:t>е</w:t>
      </w:r>
      <w:r w:rsidRPr="00F5736E">
        <w:rPr>
          <w:b w:val="0"/>
          <w:sz w:val="24"/>
          <w:szCs w:val="24"/>
        </w:rPr>
        <w:t xml:space="preserve"> за катастарске парцеле које су у </w:t>
      </w:r>
      <w:r w:rsidR="00F5736E" w:rsidRPr="00F5736E">
        <w:rPr>
          <w:b w:val="0"/>
          <w:sz w:val="24"/>
          <w:szCs w:val="24"/>
        </w:rPr>
        <w:t>обухвату</w:t>
      </w:r>
      <w:r w:rsidRPr="00F5736E">
        <w:rPr>
          <w:b w:val="0"/>
          <w:sz w:val="24"/>
          <w:szCs w:val="24"/>
        </w:rPr>
        <w:t xml:space="preserve"> </w:t>
      </w:r>
      <w:r w:rsidRPr="00F5736E">
        <w:rPr>
          <w:b w:val="0"/>
          <w:bCs/>
          <w:sz w:val="24"/>
          <w:szCs w:val="24"/>
          <w:lang w:val="sr-Cyrl-CS"/>
        </w:rPr>
        <w:t>Плана детаљне регулације</w:t>
      </w:r>
      <w:r w:rsidRPr="00F5736E">
        <w:rPr>
          <w:b w:val="0"/>
          <w:sz w:val="24"/>
          <w:szCs w:val="24"/>
          <w:lang w:val="sr-Cyrl-CS"/>
        </w:rPr>
        <w:t xml:space="preserve"> </w:t>
      </w:r>
      <w:r w:rsidRPr="00F5736E">
        <w:rPr>
          <w:b w:val="0"/>
          <w:sz w:val="24"/>
          <w:szCs w:val="24"/>
        </w:rPr>
        <w:t xml:space="preserve">радне </w:t>
      </w:r>
      <w:r w:rsidRPr="00F5736E">
        <w:rPr>
          <w:b w:val="0"/>
          <w:sz w:val="24"/>
          <w:szCs w:val="24"/>
          <w:lang w:val="sr-Cyrl-CS"/>
        </w:rPr>
        <w:t>зоне ,,</w:t>
      </w:r>
      <w:r w:rsidRPr="00F5736E">
        <w:rPr>
          <w:b w:val="0"/>
          <w:sz w:val="24"/>
          <w:szCs w:val="24"/>
        </w:rPr>
        <w:t>СЕВЕР</w:t>
      </w:r>
      <w:r w:rsidRPr="00F5736E">
        <w:rPr>
          <w:b w:val="0"/>
          <w:sz w:val="24"/>
          <w:szCs w:val="24"/>
          <w:lang w:val="sr-Cyrl-CS"/>
        </w:rPr>
        <w:t>“</w:t>
      </w:r>
      <w:r w:rsidR="00C47D99" w:rsidRPr="00F5736E">
        <w:rPr>
          <w:b w:val="0"/>
          <w:sz w:val="24"/>
          <w:szCs w:val="24"/>
        </w:rPr>
        <w:t xml:space="preserve"> </w:t>
      </w:r>
      <w:r w:rsidR="00C47D99" w:rsidRPr="00F5736E">
        <w:rPr>
          <w:sz w:val="24"/>
          <w:szCs w:val="24"/>
        </w:rPr>
        <w:t>површине 2</w:t>
      </w:r>
      <w:r w:rsidR="004D412F" w:rsidRPr="00F5736E">
        <w:rPr>
          <w:sz w:val="24"/>
          <w:szCs w:val="24"/>
        </w:rPr>
        <w:t>ха</w:t>
      </w:r>
      <w:r w:rsidR="00C47D99" w:rsidRPr="00F5736E">
        <w:rPr>
          <w:sz w:val="24"/>
          <w:szCs w:val="24"/>
        </w:rPr>
        <w:t xml:space="preserve"> 18</w:t>
      </w:r>
      <w:r w:rsidR="004D412F" w:rsidRPr="00F5736E">
        <w:rPr>
          <w:sz w:val="24"/>
          <w:szCs w:val="24"/>
        </w:rPr>
        <w:t>а</w:t>
      </w:r>
      <w:r w:rsidR="00C47D99" w:rsidRPr="00F5736E">
        <w:rPr>
          <w:sz w:val="24"/>
          <w:szCs w:val="24"/>
        </w:rPr>
        <w:t xml:space="preserve"> </w:t>
      </w:r>
      <w:r w:rsidR="004D412F" w:rsidRPr="00F5736E">
        <w:rPr>
          <w:sz w:val="24"/>
          <w:szCs w:val="24"/>
        </w:rPr>
        <w:t>42м</w:t>
      </w:r>
      <w:r w:rsidR="004D412F" w:rsidRPr="00F5736E">
        <w:rPr>
          <w:sz w:val="24"/>
          <w:szCs w:val="24"/>
          <w:vertAlign w:val="superscript"/>
        </w:rPr>
        <w:t>2</w:t>
      </w:r>
      <w:r w:rsidR="00C47D99" w:rsidRPr="00F5736E">
        <w:rPr>
          <w:sz w:val="24"/>
          <w:szCs w:val="24"/>
        </w:rPr>
        <w:t>.</w:t>
      </w:r>
    </w:p>
    <w:p w:rsidR="007B2099" w:rsidRPr="005E108B" w:rsidRDefault="0026373D" w:rsidP="007B2099">
      <w:pPr>
        <w:tabs>
          <w:tab w:val="left" w:pos="765"/>
        </w:tabs>
        <w:spacing w:before="240" w:after="240"/>
        <w:rPr>
          <w:b/>
          <w:szCs w:val="22"/>
          <w:lang w:val="sr-Cyrl-CS"/>
        </w:rPr>
      </w:pPr>
      <w:r w:rsidRPr="005E108B">
        <w:rPr>
          <w:bCs/>
          <w:w w:val="101"/>
          <w:szCs w:val="22"/>
          <w:lang w:val="sr-Cyrl-CS"/>
        </w:rPr>
        <w:t xml:space="preserve">У поглављу </w:t>
      </w:r>
      <w:r w:rsidR="007B2099" w:rsidRPr="005E108B">
        <w:rPr>
          <w:b/>
          <w:szCs w:val="22"/>
          <w:lang w:val="sr-Cyrl-CS"/>
        </w:rPr>
        <w:t xml:space="preserve">А.3. </w:t>
      </w:r>
      <w:r w:rsidR="007B2099" w:rsidRPr="005E108B">
        <w:rPr>
          <w:b/>
          <w:szCs w:val="22"/>
          <w:lang w:val="sr-Cyrl-CS"/>
        </w:rPr>
        <w:tab/>
        <w:t xml:space="preserve">ПРАВНИ И ПЛАНСКИ ОСНОВ </w:t>
      </w:r>
    </w:p>
    <w:p w:rsidR="0026373D" w:rsidRPr="005E108B" w:rsidRDefault="004E24E9" w:rsidP="004E24E9">
      <w:pPr>
        <w:tabs>
          <w:tab w:val="left" w:pos="770"/>
        </w:tabs>
        <w:spacing w:before="120" w:after="120"/>
        <w:rPr>
          <w:szCs w:val="22"/>
          <w:lang w:val="ru-RU"/>
        </w:rPr>
      </w:pPr>
      <w:r w:rsidRPr="005E108B">
        <w:rPr>
          <w:b/>
          <w:szCs w:val="22"/>
          <w:lang w:val="sr-Cyrl-CS"/>
        </w:rPr>
        <w:t xml:space="preserve">А.3.1. Правни основ </w:t>
      </w:r>
      <w:r w:rsidR="0026373D" w:rsidRPr="005E108B">
        <w:rPr>
          <w:szCs w:val="22"/>
          <w:lang w:val="ru-RU"/>
        </w:rPr>
        <w:t xml:space="preserve">за израду </w:t>
      </w:r>
      <w:r w:rsidR="00D55086" w:rsidRPr="005E108B">
        <w:t>Измена и допуна</w:t>
      </w:r>
      <w:r w:rsidR="00D55086" w:rsidRPr="005E108B">
        <w:rPr>
          <w:b/>
        </w:rPr>
        <w:t xml:space="preserve"> </w:t>
      </w:r>
      <w:r w:rsidR="0026373D" w:rsidRPr="005E108B">
        <w:rPr>
          <w:szCs w:val="22"/>
          <w:lang w:val="ru-RU"/>
        </w:rPr>
        <w:t>Плана</w:t>
      </w:r>
      <w:r w:rsidR="001F6E1E" w:rsidRPr="005E108B">
        <w:rPr>
          <w:szCs w:val="22"/>
        </w:rPr>
        <w:t xml:space="preserve"> се мења и гласи</w:t>
      </w:r>
      <w:r w:rsidR="0026373D" w:rsidRPr="005E108B">
        <w:rPr>
          <w:szCs w:val="22"/>
          <w:lang w:val="ru-RU"/>
        </w:rPr>
        <w:t>:</w:t>
      </w:r>
    </w:p>
    <w:p w:rsidR="0026373D" w:rsidRPr="005E108B" w:rsidRDefault="00E3707D" w:rsidP="0026373D">
      <w:pPr>
        <w:ind w:firstLine="720"/>
        <w:rPr>
          <w:bCs/>
          <w:w w:val="101"/>
          <w:szCs w:val="22"/>
        </w:rPr>
      </w:pPr>
      <w:r w:rsidRPr="005E108B">
        <w:t>„</w:t>
      </w:r>
      <w:r w:rsidR="00D55086" w:rsidRPr="005E108B">
        <w:t>Измена и допуна</w:t>
      </w:r>
      <w:r w:rsidR="00D55086" w:rsidRPr="00F5736E">
        <w:t xml:space="preserve"> </w:t>
      </w:r>
      <w:r w:rsidR="0026373D" w:rsidRPr="00F5736E">
        <w:rPr>
          <w:bCs/>
          <w:w w:val="101"/>
          <w:szCs w:val="22"/>
          <w:lang w:val="ru-RU"/>
        </w:rPr>
        <w:t>П</w:t>
      </w:r>
      <w:r w:rsidR="0026373D" w:rsidRPr="005E108B">
        <w:rPr>
          <w:bCs/>
          <w:w w:val="101"/>
          <w:szCs w:val="22"/>
          <w:lang w:val="ru-RU"/>
        </w:rPr>
        <w:t>лан</w:t>
      </w:r>
      <w:r w:rsidR="00F5736E">
        <w:rPr>
          <w:bCs/>
          <w:w w:val="101"/>
          <w:szCs w:val="22"/>
          <w:lang w:val="ru-RU"/>
        </w:rPr>
        <w:t>а</w:t>
      </w:r>
      <w:r w:rsidR="0026373D" w:rsidRPr="005E108B">
        <w:rPr>
          <w:bCs/>
          <w:w w:val="101"/>
          <w:szCs w:val="22"/>
          <w:lang w:val="ru-RU"/>
        </w:rPr>
        <w:t xml:space="preserve"> се ради на основу</w:t>
      </w:r>
      <w:r w:rsidR="0026373D" w:rsidRPr="005E108B">
        <w:rPr>
          <w:bCs/>
          <w:w w:val="101"/>
          <w:szCs w:val="22"/>
        </w:rPr>
        <w:t>:</w:t>
      </w:r>
    </w:p>
    <w:p w:rsidR="00E87321" w:rsidRPr="005E108B" w:rsidRDefault="007B2099" w:rsidP="007B2099">
      <w:pPr>
        <w:numPr>
          <w:ilvl w:val="0"/>
          <w:numId w:val="21"/>
        </w:numPr>
        <w:tabs>
          <w:tab w:val="left" w:pos="0"/>
        </w:tabs>
        <w:spacing w:line="231" w:lineRule="auto"/>
        <w:jc w:val="both"/>
      </w:pPr>
      <w:r w:rsidRPr="005E108B">
        <w:rPr>
          <w:rFonts w:cs="Arial"/>
        </w:rPr>
        <w:t>З</w:t>
      </w:r>
      <w:r w:rsidRPr="005E108B">
        <w:rPr>
          <w:rFonts w:cs="Arial"/>
          <w:spacing w:val="-3"/>
        </w:rPr>
        <w:t>а</w:t>
      </w:r>
      <w:r w:rsidRPr="005E108B">
        <w:rPr>
          <w:rFonts w:cs="Arial"/>
        </w:rPr>
        <w:t>к</w:t>
      </w:r>
      <w:r w:rsidRPr="005E108B">
        <w:rPr>
          <w:rFonts w:cs="Arial"/>
          <w:spacing w:val="2"/>
        </w:rPr>
        <w:t>о</w:t>
      </w:r>
      <w:r w:rsidRPr="005E108B">
        <w:rPr>
          <w:rFonts w:cs="Arial"/>
          <w:spacing w:val="-1"/>
        </w:rPr>
        <w:t>н</w:t>
      </w:r>
      <w:r w:rsidR="00F5736E">
        <w:rPr>
          <w:rFonts w:cs="Arial"/>
          <w:spacing w:val="-1"/>
        </w:rPr>
        <w:t>а</w:t>
      </w:r>
      <w:r w:rsidRPr="005E108B">
        <w:rPr>
          <w:rFonts w:cs="Arial"/>
          <w:spacing w:val="5"/>
        </w:rPr>
        <w:t xml:space="preserve"> </w:t>
      </w:r>
      <w:r w:rsidRPr="005E108B">
        <w:rPr>
          <w:rFonts w:cs="Arial"/>
          <w:lang w:val="sr-Cyrl-CS"/>
        </w:rPr>
        <w:t xml:space="preserve">о планирању и изградњи </w:t>
      </w:r>
      <w:r w:rsidRPr="005E108B">
        <w:rPr>
          <w:rFonts w:cs="Arial"/>
          <w:lang w:val="en-GB"/>
        </w:rPr>
        <w:t>(„</w:t>
      </w:r>
      <w:r w:rsidRPr="005E108B">
        <w:rPr>
          <w:rFonts w:cs="Arial"/>
        </w:rPr>
        <w:t>С</w:t>
      </w:r>
      <w:r w:rsidRPr="005E108B">
        <w:rPr>
          <w:rFonts w:cs="Arial"/>
          <w:lang w:val="sr-Cyrl-CS"/>
        </w:rPr>
        <w:t>лужбени</w:t>
      </w:r>
      <w:r w:rsidRPr="005E108B">
        <w:rPr>
          <w:rFonts w:cs="Arial"/>
          <w:lang w:val="en-GB"/>
        </w:rPr>
        <w:t xml:space="preserve"> </w:t>
      </w:r>
      <w:r w:rsidRPr="005E108B">
        <w:rPr>
          <w:rFonts w:cs="Arial"/>
        </w:rPr>
        <w:t>г</w:t>
      </w:r>
      <w:r w:rsidRPr="005E108B">
        <w:rPr>
          <w:rFonts w:cs="Arial"/>
          <w:lang w:val="en-GB"/>
        </w:rPr>
        <w:t>ласник РС“, бр. 72/2009, 81/2009-испр</w:t>
      </w:r>
      <w:r w:rsidRPr="005E108B">
        <w:rPr>
          <w:rFonts w:cs="Arial"/>
        </w:rPr>
        <w:t>авка</w:t>
      </w:r>
      <w:r w:rsidRPr="005E108B">
        <w:rPr>
          <w:rFonts w:cs="Arial"/>
          <w:lang w:val="en-GB"/>
        </w:rPr>
        <w:t>., 64/2010-одлука УС, 24/2011, 121/2012, 42/2013-одл</w:t>
      </w:r>
      <w:r w:rsidRPr="005E108B">
        <w:rPr>
          <w:rFonts w:cs="Arial"/>
        </w:rPr>
        <w:t>у</w:t>
      </w:r>
      <w:r w:rsidRPr="005E108B">
        <w:rPr>
          <w:rFonts w:cs="Arial"/>
          <w:lang w:val="en-GB"/>
        </w:rPr>
        <w:t xml:space="preserve">ка УС, 50/2013-одлука УС и 98/2013-одлука УС, 132/14, </w:t>
      </w:r>
      <w:r w:rsidRPr="005E108B">
        <w:rPr>
          <w:rFonts w:cs="Arial"/>
        </w:rPr>
        <w:t>132/2014, 145/2014, 83/2018, 31/2019, 37/2019-др.закон и 9/2020 и 52/21)</w:t>
      </w:r>
      <w:r w:rsidR="00F5736E">
        <w:rPr>
          <w:rFonts w:cs="Arial"/>
        </w:rPr>
        <w:t>;</w:t>
      </w:r>
    </w:p>
    <w:p w:rsidR="007B2099" w:rsidRPr="005E108B" w:rsidRDefault="007B2099" w:rsidP="007B209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hanging="720"/>
        <w:jc w:val="both"/>
      </w:pPr>
      <w:r w:rsidRPr="005E108B">
        <w:rPr>
          <w:lang w:val="sr-Cyrl-CS"/>
        </w:rPr>
        <w:t>Правилник</w:t>
      </w:r>
      <w:r w:rsidR="00F5736E">
        <w:rPr>
          <w:lang w:val="sr-Cyrl-CS"/>
        </w:rPr>
        <w:t>а</w:t>
      </w:r>
      <w:r w:rsidRPr="005E108B">
        <w:rPr>
          <w:lang w:val="sr-Cyrl-CS"/>
        </w:rPr>
        <w:t xml:space="preserve"> о садржини, начину и поступку израде докумената просторног и урбанистичког планирања („Службени гласник Републике Србије“ бр</w:t>
      </w:r>
      <w:r w:rsidRPr="005E108B">
        <w:t>. 32/2019)</w:t>
      </w:r>
      <w:r w:rsidR="00F5736E">
        <w:t>;</w:t>
      </w:r>
    </w:p>
    <w:p w:rsidR="004E24E9" w:rsidRPr="005E108B" w:rsidRDefault="004E24E9" w:rsidP="004E24E9">
      <w:pPr>
        <w:pStyle w:val="ListParagraph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E108B">
        <w:lastRenderedPageBreak/>
        <w:t>Правилник</w:t>
      </w:r>
      <w:r w:rsidR="00F5736E">
        <w:t>а</w:t>
      </w:r>
      <w:r w:rsidRPr="005E108B">
        <w:t xml:space="preserve"> о општим правилима за парцелацију, регулацију и изградњу („Сл. гласник Републике Србије“, бр. 22/2015.г.)</w:t>
      </w:r>
      <w:r w:rsidR="00F5736E">
        <w:t>;</w:t>
      </w:r>
    </w:p>
    <w:p w:rsidR="004E24E9" w:rsidRPr="005E108B" w:rsidRDefault="004E24E9" w:rsidP="004E24E9">
      <w:pPr>
        <w:pStyle w:val="ListParagraph"/>
        <w:numPr>
          <w:ilvl w:val="0"/>
          <w:numId w:val="21"/>
        </w:numPr>
        <w:ind w:left="0"/>
        <w:jc w:val="both"/>
        <w:rPr>
          <w:lang w:val="sr-Cyrl-CS"/>
        </w:rPr>
      </w:pPr>
      <w:r w:rsidRPr="005E108B">
        <w:rPr>
          <w:lang w:val="sr-Cyrl-CS"/>
        </w:rPr>
        <w:t xml:space="preserve">- </w:t>
      </w:r>
      <w:r w:rsidRPr="005E108B">
        <w:t>Одлук</w:t>
      </w:r>
      <w:r w:rsidR="00F5736E">
        <w:t>е</w:t>
      </w:r>
      <w:r w:rsidRPr="005E108B">
        <w:t xml:space="preserve"> о изради Измена и допуна Плана детаљне регулације радне зоне „Север“ у Гаџином Хану („Службени лист Града Ниша“, бр. </w:t>
      </w:r>
      <w:r w:rsidRPr="005E108B">
        <w:rPr>
          <w:rFonts w:eastAsia="Calibri"/>
          <w:lang w:val="sr-Cyrl-CS"/>
        </w:rPr>
        <w:t>10/2019 и 101/19</w:t>
      </w:r>
      <w:r w:rsidRPr="005E108B">
        <w:t>) на седници од</w:t>
      </w:r>
      <w:r w:rsidR="00F5736E">
        <w:t>ржаној дана 26. новембра 2021.г.</w:t>
      </w:r>
    </w:p>
    <w:p w:rsidR="004E24E9" w:rsidRPr="005E108B" w:rsidRDefault="004E24E9" w:rsidP="004E24E9">
      <w:pPr>
        <w:jc w:val="both"/>
        <w:rPr>
          <w:lang w:val="sr-Cyrl-CS"/>
        </w:rPr>
      </w:pPr>
    </w:p>
    <w:p w:rsidR="001E5507" w:rsidRPr="005E108B" w:rsidRDefault="001E5507" w:rsidP="001E5507">
      <w:pPr>
        <w:tabs>
          <w:tab w:val="left" w:pos="0"/>
        </w:tabs>
        <w:jc w:val="both"/>
      </w:pPr>
    </w:p>
    <w:p w:rsidR="0010790F" w:rsidRPr="005E108B" w:rsidRDefault="00B2247B" w:rsidP="00B2247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 w:rsidRPr="005E108B">
        <w:rPr>
          <w:b/>
        </w:rPr>
        <w:t xml:space="preserve">  </w:t>
      </w:r>
      <w:r w:rsidR="00F5736E">
        <w:rPr>
          <w:b/>
        </w:rPr>
        <w:t>ПЛАНСКИ ДЕО</w:t>
      </w:r>
      <w:r w:rsidR="0010790F" w:rsidRPr="005E108B">
        <w:t>, мења се у следећим тачкама:</w:t>
      </w:r>
    </w:p>
    <w:p w:rsidR="00B2247B" w:rsidRPr="005E108B" w:rsidRDefault="00B2247B" w:rsidP="00B2247B">
      <w:pPr>
        <w:pStyle w:val="ListParagraph"/>
        <w:numPr>
          <w:ilvl w:val="0"/>
          <w:numId w:val="27"/>
        </w:numPr>
        <w:spacing w:before="120" w:line="240" w:lineRule="exact"/>
        <w:rPr>
          <w:b/>
          <w:bCs/>
          <w:lang w:val="sr-Cyrl-CS"/>
        </w:rPr>
      </w:pPr>
      <w:r w:rsidRPr="005E108B">
        <w:rPr>
          <w:b/>
          <w:bCs/>
        </w:rPr>
        <w:t>Б.2.2.</w:t>
      </w:r>
      <w:r w:rsidRPr="005E108B">
        <w:rPr>
          <w:b/>
          <w:bCs/>
          <w:lang w:val="en-US"/>
        </w:rPr>
        <w:t>Д</w:t>
      </w:r>
      <w:r w:rsidRPr="005E108B">
        <w:rPr>
          <w:b/>
          <w:bCs/>
          <w:lang w:val="sr-Cyrl-CS"/>
        </w:rPr>
        <w:t>ЕТАЉНА НАМЕНА ЗЕМЉИШТА</w:t>
      </w:r>
    </w:p>
    <w:p w:rsidR="00B2247B" w:rsidRPr="005E108B" w:rsidRDefault="00F5736E" w:rsidP="00591C19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У трећем, четвртом и петом </w:t>
      </w:r>
      <w:r w:rsidR="00561830" w:rsidRPr="005E108B">
        <w:rPr>
          <w:lang w:val="sr-Cyrl-CS"/>
        </w:rPr>
        <w:t>пас</w:t>
      </w:r>
      <w:r>
        <w:rPr>
          <w:lang w:val="sr-Cyrl-CS"/>
        </w:rPr>
        <w:t>у</w:t>
      </w:r>
      <w:r w:rsidR="00561830" w:rsidRPr="005E108B">
        <w:rPr>
          <w:lang w:val="sr-Cyrl-CS"/>
        </w:rPr>
        <w:t>су целине А,</w:t>
      </w:r>
      <w:r>
        <w:rPr>
          <w:lang w:val="sr-Cyrl-CS"/>
        </w:rPr>
        <w:t xml:space="preserve"> </w:t>
      </w:r>
      <w:r w:rsidR="00561830" w:rsidRPr="005E108B">
        <w:rPr>
          <w:lang w:val="sr-Cyrl-CS"/>
        </w:rPr>
        <w:t xml:space="preserve">Б и В мењају се површине целина и припадајуће </w:t>
      </w:r>
      <w:r w:rsidR="00561830" w:rsidRPr="005E108B">
        <w:t xml:space="preserve">катастарске парцеле </w:t>
      </w:r>
      <w:r w:rsidR="00586327" w:rsidRPr="005E108B">
        <w:t xml:space="preserve">целе </w:t>
      </w:r>
      <w:r w:rsidR="00561830" w:rsidRPr="005E108B">
        <w:t>и делов</w:t>
      </w:r>
      <w:r w:rsidR="00586327" w:rsidRPr="005E108B">
        <w:t>и</w:t>
      </w:r>
      <w:r w:rsidR="00561830" w:rsidRPr="005E108B">
        <w:t xml:space="preserve"> кат.парцела</w:t>
      </w:r>
      <w:r>
        <w:rPr>
          <w:lang w:val="sr-Cyrl-CS"/>
        </w:rPr>
        <w:t>:</w:t>
      </w:r>
    </w:p>
    <w:p w:rsidR="00561830" w:rsidRPr="00F5736E" w:rsidRDefault="00561830" w:rsidP="00F5736E">
      <w:pPr>
        <w:spacing w:before="120" w:line="240" w:lineRule="exact"/>
        <w:ind w:firstLine="720"/>
        <w:jc w:val="both"/>
      </w:pPr>
      <w:r w:rsidRPr="005E108B">
        <w:rPr>
          <w:b/>
          <w:lang w:val="sr-Cyrl-CS"/>
        </w:rPr>
        <w:t xml:space="preserve">Целина А – производни комплекс </w:t>
      </w:r>
      <w:r w:rsidRPr="005E108B">
        <w:rPr>
          <w:b/>
        </w:rPr>
        <w:t>je</w:t>
      </w:r>
      <w:r w:rsidRPr="005E108B">
        <w:rPr>
          <w:b/>
          <w:lang w:val="ru-RU"/>
        </w:rPr>
        <w:t xml:space="preserve"> површине </w:t>
      </w:r>
      <w:r w:rsidR="001C386A" w:rsidRPr="005E108B">
        <w:rPr>
          <w:bCs/>
          <w:lang w:val="sr-Cyrl-CS"/>
        </w:rPr>
        <w:t>2 14 14ха</w:t>
      </w:r>
      <w:r w:rsidR="00F5736E">
        <w:rPr>
          <w:lang w:val="ru-RU"/>
        </w:rPr>
        <w:t xml:space="preserve"> </w:t>
      </w:r>
      <w:r w:rsidRPr="005E108B">
        <w:rPr>
          <w:lang w:val="ru-RU"/>
        </w:rPr>
        <w:t>и њој</w:t>
      </w:r>
      <w:r w:rsidRPr="005E108B">
        <w:rPr>
          <w:lang w:val="sr-Cyrl-CS"/>
        </w:rPr>
        <w:t xml:space="preserve"> припада северни део обухвата плана радне зоне и </w:t>
      </w:r>
      <w:r w:rsidRPr="005E108B">
        <w:t>обухвата следеће целе катастарске парцеле и делове кат.парцела бр: 8730, 8731, 8732/1, 8617,</w:t>
      </w:r>
      <w:r w:rsidR="00F5736E">
        <w:t xml:space="preserve"> </w:t>
      </w:r>
      <w:r w:rsidRPr="005E108B">
        <w:t>8616,</w:t>
      </w:r>
      <w:r w:rsidR="00F5736E">
        <w:t xml:space="preserve"> </w:t>
      </w:r>
      <w:r w:rsidRPr="005E108B">
        <w:t>8613,</w:t>
      </w:r>
      <w:r w:rsidR="00F5736E">
        <w:t xml:space="preserve"> </w:t>
      </w:r>
      <w:r w:rsidRPr="005E108B">
        <w:rPr>
          <w:lang w:val="ru-RU"/>
        </w:rPr>
        <w:t>8611,</w:t>
      </w:r>
      <w:r w:rsidR="00F5736E">
        <w:rPr>
          <w:lang w:val="ru-RU"/>
        </w:rPr>
        <w:t xml:space="preserve"> </w:t>
      </w:r>
      <w:r w:rsidRPr="005E108B">
        <w:t>8612,</w:t>
      </w:r>
      <w:r w:rsidR="00F5736E">
        <w:t xml:space="preserve"> </w:t>
      </w:r>
      <w:r w:rsidRPr="005E108B">
        <w:rPr>
          <w:lang w:val="ru-RU"/>
        </w:rPr>
        <w:t>8610,</w:t>
      </w:r>
      <w:r w:rsidR="00F5736E">
        <w:rPr>
          <w:lang w:val="ru-RU"/>
        </w:rPr>
        <w:t xml:space="preserve"> </w:t>
      </w:r>
      <w:r w:rsidRPr="005E108B">
        <w:t>8609,</w:t>
      </w:r>
      <w:r w:rsidR="00F5736E">
        <w:t xml:space="preserve"> </w:t>
      </w:r>
      <w:r w:rsidRPr="005E108B">
        <w:t>8608,</w:t>
      </w:r>
      <w:r w:rsidR="00F5736E">
        <w:t xml:space="preserve"> </w:t>
      </w:r>
      <w:r w:rsidRPr="005E108B">
        <w:t>8607,</w:t>
      </w:r>
      <w:r w:rsidR="00F5736E">
        <w:t xml:space="preserve"> </w:t>
      </w:r>
      <w:r w:rsidRPr="005E108B">
        <w:t>8606,</w:t>
      </w:r>
      <w:r w:rsidR="00F5736E">
        <w:t xml:space="preserve"> </w:t>
      </w:r>
      <w:r w:rsidRPr="005E108B">
        <w:t>8605,</w:t>
      </w:r>
      <w:r w:rsidR="00F5736E">
        <w:t xml:space="preserve"> </w:t>
      </w:r>
      <w:r w:rsidRPr="005E108B">
        <w:t>8604/</w:t>
      </w:r>
      <w:r w:rsidRPr="005E108B">
        <w:rPr>
          <w:lang w:val="ru-RU"/>
        </w:rPr>
        <w:t>1</w:t>
      </w:r>
      <w:r w:rsidRPr="005E108B">
        <w:t>,</w:t>
      </w:r>
      <w:r w:rsidR="00F5736E">
        <w:t xml:space="preserve"> </w:t>
      </w:r>
      <w:r w:rsidRPr="005E108B">
        <w:t xml:space="preserve">8603/1, </w:t>
      </w:r>
      <w:r w:rsidR="007C17CE" w:rsidRPr="005E108B">
        <w:t>8614,</w:t>
      </w:r>
      <w:r w:rsidR="00F5736E">
        <w:t xml:space="preserve"> </w:t>
      </w:r>
      <w:r w:rsidR="007C17CE" w:rsidRPr="005E108B">
        <w:t>8615,</w:t>
      </w:r>
      <w:r w:rsidR="00F5736E">
        <w:t xml:space="preserve"> </w:t>
      </w:r>
      <w:r w:rsidR="007C17CE" w:rsidRPr="005E108B">
        <w:t>8732/2,</w:t>
      </w:r>
      <w:r w:rsidR="00F5736E">
        <w:t xml:space="preserve"> </w:t>
      </w:r>
      <w:r w:rsidR="007C17CE" w:rsidRPr="005E108B">
        <w:t xml:space="preserve">8733, КО Тасковићи и </w:t>
      </w:r>
      <w:r w:rsidRPr="005E108B">
        <w:t>1591/1,</w:t>
      </w:r>
      <w:r w:rsidR="00F5736E">
        <w:t xml:space="preserve"> </w:t>
      </w:r>
      <w:r w:rsidRPr="005E108B">
        <w:t>15</w:t>
      </w:r>
      <w:r w:rsidRPr="005E108B">
        <w:rPr>
          <w:lang w:val="ru-RU"/>
        </w:rPr>
        <w:t>9</w:t>
      </w:r>
      <w:r w:rsidRPr="005E108B">
        <w:t>2/</w:t>
      </w:r>
      <w:r w:rsidRPr="005E108B">
        <w:rPr>
          <w:lang w:val="ru-RU"/>
        </w:rPr>
        <w:t>2</w:t>
      </w:r>
      <w:r w:rsidRPr="005E108B">
        <w:t>,</w:t>
      </w:r>
      <w:r w:rsidR="00F5736E">
        <w:t xml:space="preserve"> </w:t>
      </w:r>
      <w:r w:rsidRPr="005E108B">
        <w:rPr>
          <w:lang w:val="ru-RU"/>
        </w:rPr>
        <w:t>1592/1,</w:t>
      </w:r>
      <w:r w:rsidR="00F5736E">
        <w:rPr>
          <w:lang w:val="ru-RU"/>
        </w:rPr>
        <w:t xml:space="preserve"> </w:t>
      </w:r>
      <w:r w:rsidRPr="005E108B">
        <w:t>1593/1,</w:t>
      </w:r>
      <w:r w:rsidR="00F5736E">
        <w:t xml:space="preserve"> </w:t>
      </w:r>
      <w:r w:rsidRPr="005E108B">
        <w:t>1594/1,</w:t>
      </w:r>
      <w:r w:rsidR="00F5736E">
        <w:t xml:space="preserve"> </w:t>
      </w:r>
      <w:r w:rsidRPr="005E108B">
        <w:t>1595/1,</w:t>
      </w:r>
      <w:r w:rsidR="00F5736E">
        <w:t xml:space="preserve"> </w:t>
      </w:r>
      <w:r w:rsidRPr="005E108B">
        <w:t>1596/1,</w:t>
      </w:r>
      <w:r w:rsidR="00F5736E">
        <w:t xml:space="preserve"> </w:t>
      </w:r>
      <w:r w:rsidRPr="005E108B">
        <w:t>1597,</w:t>
      </w:r>
      <w:r w:rsidR="00F5736E">
        <w:t xml:space="preserve"> </w:t>
      </w:r>
      <w:r w:rsidRPr="005E108B">
        <w:t>1602,</w:t>
      </w:r>
      <w:r w:rsidR="00F5736E">
        <w:t xml:space="preserve"> </w:t>
      </w:r>
      <w:r w:rsidRPr="005E108B">
        <w:rPr>
          <w:lang w:val="ru-RU"/>
        </w:rPr>
        <w:t>1603/1,</w:t>
      </w:r>
      <w:r w:rsidR="00F5736E">
        <w:rPr>
          <w:lang w:val="ru-RU"/>
        </w:rPr>
        <w:t xml:space="preserve"> </w:t>
      </w:r>
      <w:r w:rsidRPr="005E108B">
        <w:t>1604/1,</w:t>
      </w:r>
      <w:r w:rsidR="00F5736E">
        <w:t xml:space="preserve"> </w:t>
      </w:r>
      <w:r w:rsidRPr="005E108B">
        <w:t>1605/1,</w:t>
      </w:r>
      <w:r w:rsidR="00F5736E">
        <w:t xml:space="preserve"> </w:t>
      </w:r>
      <w:r w:rsidRPr="005E108B">
        <w:t>1606/1,</w:t>
      </w:r>
      <w:r w:rsidR="00F5736E">
        <w:t xml:space="preserve"> </w:t>
      </w:r>
      <w:r w:rsidRPr="005E108B">
        <w:t>1610,</w:t>
      </w:r>
      <w:r w:rsidR="00F5736E">
        <w:t xml:space="preserve"> </w:t>
      </w:r>
      <w:r w:rsidRPr="005E108B">
        <w:t>1609,</w:t>
      </w:r>
      <w:r w:rsidR="00F5736E">
        <w:t xml:space="preserve"> </w:t>
      </w:r>
      <w:r w:rsidRPr="005E108B">
        <w:t>1607,</w:t>
      </w:r>
      <w:r w:rsidR="00F5736E">
        <w:t xml:space="preserve"> </w:t>
      </w:r>
      <w:r w:rsidRPr="005E108B">
        <w:t>1777/6,</w:t>
      </w:r>
      <w:r w:rsidR="00F5736E">
        <w:t xml:space="preserve"> </w:t>
      </w:r>
      <w:r w:rsidRPr="005E108B">
        <w:t>1777/4, 1777/3,</w:t>
      </w:r>
      <w:r w:rsidR="00F5736E">
        <w:t xml:space="preserve"> </w:t>
      </w:r>
      <w:r w:rsidRPr="005E108B">
        <w:t>8733</w:t>
      </w:r>
      <w:r w:rsidR="007C17CE" w:rsidRPr="005E108B">
        <w:t xml:space="preserve">, </w:t>
      </w:r>
      <w:r w:rsidRPr="005E108B">
        <w:t>1777/5,</w:t>
      </w:r>
      <w:r w:rsidR="00F5736E">
        <w:t xml:space="preserve"> </w:t>
      </w:r>
      <w:r w:rsidRPr="005E108B">
        <w:t>8732/2,</w:t>
      </w:r>
      <w:r w:rsidR="007C17CE" w:rsidRPr="005E108B">
        <w:t xml:space="preserve"> КО Гаџин Хан</w:t>
      </w:r>
      <w:r w:rsidR="00F5736E">
        <w:t>.</w:t>
      </w:r>
    </w:p>
    <w:p w:rsidR="00561830" w:rsidRPr="005E108B" w:rsidRDefault="00561830" w:rsidP="00F5736E">
      <w:pPr>
        <w:tabs>
          <w:tab w:val="left" w:pos="1122"/>
        </w:tabs>
        <w:spacing w:before="120"/>
        <w:ind w:firstLine="723"/>
        <w:jc w:val="both"/>
        <w:rPr>
          <w:b/>
          <w:lang w:val="sr-Cyrl-CS"/>
        </w:rPr>
      </w:pPr>
      <w:r w:rsidRPr="005E108B">
        <w:rPr>
          <w:b/>
          <w:lang w:val="sr-Cyrl-CS"/>
        </w:rPr>
        <w:t xml:space="preserve">Целина Б – производни комплекс,површине </w:t>
      </w:r>
      <w:r w:rsidR="001C386A" w:rsidRPr="005E108B">
        <w:rPr>
          <w:lang w:val="sr-Cyrl-CS"/>
        </w:rPr>
        <w:t>00</w:t>
      </w:r>
      <w:r w:rsidR="001C386A" w:rsidRPr="005E108B">
        <w:rPr>
          <w:bCs/>
          <w:lang w:val="sr-Cyrl-CS"/>
        </w:rPr>
        <w:t xml:space="preserve"> 87 08ха</w:t>
      </w:r>
      <w:r w:rsidRPr="00F5736E">
        <w:rPr>
          <w:lang w:val="sr-Cyrl-CS"/>
        </w:rPr>
        <w:t>,</w:t>
      </w:r>
      <w:r w:rsidR="00F5736E">
        <w:rPr>
          <w:lang w:val="sr-Cyrl-CS"/>
        </w:rPr>
        <w:t xml:space="preserve"> </w:t>
      </w:r>
      <w:r w:rsidRPr="005E108B">
        <w:rPr>
          <w:lang w:val="sr-Cyrl-CS"/>
        </w:rPr>
        <w:t xml:space="preserve">обухвата простор </w:t>
      </w:r>
      <w:r w:rsidR="007C17CE" w:rsidRPr="005E108B">
        <w:rPr>
          <w:lang w:val="sr-Cyrl-CS"/>
        </w:rPr>
        <w:t xml:space="preserve">са </w:t>
      </w:r>
      <w:r w:rsidRPr="005E108B">
        <w:t>кат.парцела</w:t>
      </w:r>
      <w:r w:rsidR="007C17CE" w:rsidRPr="005E108B">
        <w:t xml:space="preserve">ма КО Гаџин Хан: </w:t>
      </w:r>
      <w:r w:rsidRPr="005E108B">
        <w:rPr>
          <w:lang w:val="ru-RU"/>
        </w:rPr>
        <w:t>1768,</w:t>
      </w:r>
      <w:r w:rsidR="00F5736E">
        <w:rPr>
          <w:lang w:val="ru-RU"/>
        </w:rPr>
        <w:t xml:space="preserve"> </w:t>
      </w:r>
      <w:r w:rsidRPr="005E108B">
        <w:rPr>
          <w:lang w:val="ru-RU"/>
        </w:rPr>
        <w:t>1769,</w:t>
      </w:r>
      <w:r w:rsidR="00375107" w:rsidRPr="005E108B">
        <w:rPr>
          <w:lang w:val="ru-RU"/>
        </w:rPr>
        <w:t xml:space="preserve"> 1764, 1763/2, 1762, 1761, 1763/1, 1760, 1757, 1756, 1753, 1752, 1751, 1750, 1748, 1749, 1743, 1740, 1742.</w:t>
      </w:r>
    </w:p>
    <w:p w:rsidR="00561830" w:rsidRPr="005E108B" w:rsidRDefault="00561830" w:rsidP="00F5736E">
      <w:pPr>
        <w:tabs>
          <w:tab w:val="left" w:pos="1122"/>
        </w:tabs>
        <w:spacing w:before="120"/>
        <w:ind w:firstLine="751"/>
        <w:jc w:val="both"/>
      </w:pPr>
      <w:r w:rsidRPr="005E108B">
        <w:rPr>
          <w:b/>
          <w:lang w:val="sr-Cyrl-CS"/>
        </w:rPr>
        <w:t>Целина</w:t>
      </w:r>
      <w:r w:rsidRPr="005E108B">
        <w:rPr>
          <w:b/>
        </w:rPr>
        <w:t xml:space="preserve"> В</w:t>
      </w:r>
      <w:r w:rsidRPr="005E108B">
        <w:t>-</w:t>
      </w:r>
      <w:r w:rsidRPr="005E108B">
        <w:rPr>
          <w:b/>
          <w:lang w:val="sr-Cyrl-CS"/>
        </w:rPr>
        <w:t xml:space="preserve"> пословно-трговински комплекс,</w:t>
      </w:r>
      <w:r w:rsidRPr="005E108B">
        <w:t xml:space="preserve"> </w:t>
      </w:r>
      <w:r w:rsidRPr="005E108B">
        <w:rPr>
          <w:b/>
        </w:rPr>
        <w:t xml:space="preserve">површине </w:t>
      </w:r>
      <w:r w:rsidR="001C386A" w:rsidRPr="005E108B">
        <w:rPr>
          <w:bCs/>
          <w:lang w:val="sr-Cyrl-CS"/>
        </w:rPr>
        <w:t>2 42 85ха</w:t>
      </w:r>
      <w:r w:rsidRPr="005E108B">
        <w:t>,</w:t>
      </w:r>
      <w:r w:rsidR="001C386A" w:rsidRPr="005E108B">
        <w:t xml:space="preserve"> </w:t>
      </w:r>
      <w:r w:rsidRPr="005E108B">
        <w:t>обухвата кат.парцел</w:t>
      </w:r>
      <w:r w:rsidR="00375107" w:rsidRPr="005E108B">
        <w:t>е</w:t>
      </w:r>
      <w:r w:rsidRPr="005E108B">
        <w:t xml:space="preserve"> </w:t>
      </w:r>
      <w:r w:rsidR="00375107" w:rsidRPr="005E108B">
        <w:t xml:space="preserve">КО Гаџин Хан </w:t>
      </w:r>
      <w:r w:rsidRPr="005E108B">
        <w:t>бр:</w:t>
      </w:r>
      <w:r w:rsidRPr="005E108B">
        <w:rPr>
          <w:lang w:val="ru-RU"/>
        </w:rPr>
        <w:t>1607,</w:t>
      </w:r>
      <w:r w:rsidR="00F5736E">
        <w:rPr>
          <w:lang w:val="ru-RU"/>
        </w:rPr>
        <w:t xml:space="preserve"> </w:t>
      </w:r>
      <w:r w:rsidRPr="005E108B">
        <w:rPr>
          <w:lang w:val="ru-RU"/>
        </w:rPr>
        <w:t>1609</w:t>
      </w:r>
      <w:r w:rsidR="00F5736E">
        <w:rPr>
          <w:lang w:val="ru-RU"/>
        </w:rPr>
        <w:t>,</w:t>
      </w:r>
      <w:r w:rsidRPr="005E108B">
        <w:rPr>
          <w:lang w:val="ru-RU"/>
        </w:rPr>
        <w:t xml:space="preserve"> 1610,</w:t>
      </w:r>
      <w:r w:rsidR="00F5736E">
        <w:rPr>
          <w:lang w:val="ru-RU"/>
        </w:rPr>
        <w:t xml:space="preserve"> </w:t>
      </w:r>
      <w:r w:rsidRPr="005E108B">
        <w:rPr>
          <w:lang w:val="ru-RU"/>
        </w:rPr>
        <w:t>1611,</w:t>
      </w:r>
      <w:r w:rsidR="00F5736E">
        <w:rPr>
          <w:lang w:val="ru-RU"/>
        </w:rPr>
        <w:t xml:space="preserve"> </w:t>
      </w:r>
      <w:r w:rsidRPr="005E108B">
        <w:rPr>
          <w:lang w:val="ru-RU"/>
        </w:rPr>
        <w:t>1612</w:t>
      </w:r>
      <w:r w:rsidRPr="005E108B">
        <w:t>,</w:t>
      </w:r>
      <w:r w:rsidR="00F5736E">
        <w:t xml:space="preserve"> </w:t>
      </w:r>
      <w:r w:rsidRPr="005E108B">
        <w:rPr>
          <w:lang w:val="ru-RU"/>
        </w:rPr>
        <w:t>1613,</w:t>
      </w:r>
      <w:r w:rsidR="00375107" w:rsidRPr="005E108B">
        <w:rPr>
          <w:lang w:val="ru-RU"/>
        </w:rPr>
        <w:t xml:space="preserve"> 1614, </w:t>
      </w:r>
      <w:r w:rsidRPr="005E108B">
        <w:rPr>
          <w:lang w:val="ru-RU"/>
        </w:rPr>
        <w:t>1636/1,</w:t>
      </w:r>
      <w:r w:rsidR="00F5736E">
        <w:rPr>
          <w:lang w:val="ru-RU"/>
        </w:rPr>
        <w:t xml:space="preserve"> </w:t>
      </w:r>
      <w:r w:rsidRPr="005E108B">
        <w:rPr>
          <w:lang w:val="ru-RU"/>
        </w:rPr>
        <w:t>1651/1, 1652/1, 1653/1, 1653</w:t>
      </w:r>
      <w:r w:rsidR="001857AD" w:rsidRPr="005E108B">
        <w:rPr>
          <w:lang w:val="ru-RU"/>
        </w:rPr>
        <w:t>/5</w:t>
      </w:r>
      <w:r w:rsidRPr="005E108B">
        <w:rPr>
          <w:lang w:val="ru-RU"/>
        </w:rPr>
        <w:t xml:space="preserve">, 1653/2, 1654, 1650, </w:t>
      </w:r>
      <w:r w:rsidR="001857AD" w:rsidRPr="005E108B">
        <w:rPr>
          <w:lang w:val="ru-RU"/>
        </w:rPr>
        <w:t xml:space="preserve">1649, </w:t>
      </w:r>
      <w:r w:rsidRPr="005E108B">
        <w:rPr>
          <w:lang w:val="ru-RU"/>
        </w:rPr>
        <w:t>1648,</w:t>
      </w:r>
      <w:r w:rsidR="00F5736E">
        <w:rPr>
          <w:lang w:val="ru-RU"/>
        </w:rPr>
        <w:t xml:space="preserve"> </w:t>
      </w:r>
      <w:r w:rsidRPr="005E108B">
        <w:rPr>
          <w:lang w:val="ru-RU"/>
        </w:rPr>
        <w:t>1647,</w:t>
      </w:r>
      <w:r w:rsidR="00F5736E">
        <w:rPr>
          <w:lang w:val="ru-RU"/>
        </w:rPr>
        <w:t xml:space="preserve"> </w:t>
      </w:r>
      <w:r w:rsidRPr="005E108B">
        <w:rPr>
          <w:lang w:val="ru-RU"/>
        </w:rPr>
        <w:t>1646,</w:t>
      </w:r>
      <w:r w:rsidR="00F5736E">
        <w:rPr>
          <w:lang w:val="ru-RU"/>
        </w:rPr>
        <w:t xml:space="preserve"> </w:t>
      </w:r>
      <w:r w:rsidRPr="005E108B">
        <w:t>1645,</w:t>
      </w:r>
      <w:r w:rsidR="00F5736E">
        <w:t xml:space="preserve"> </w:t>
      </w:r>
      <w:r w:rsidRPr="005E108B">
        <w:rPr>
          <w:lang w:val="ru-RU"/>
        </w:rPr>
        <w:t>1644,</w:t>
      </w:r>
      <w:r w:rsidR="00F5736E">
        <w:rPr>
          <w:lang w:val="ru-RU"/>
        </w:rPr>
        <w:t xml:space="preserve"> </w:t>
      </w:r>
      <w:r w:rsidRPr="005E108B">
        <w:t>1643,</w:t>
      </w:r>
      <w:r w:rsidR="00F5736E">
        <w:t xml:space="preserve"> </w:t>
      </w:r>
      <w:r w:rsidRPr="005E108B">
        <w:t>1642,</w:t>
      </w:r>
      <w:r w:rsidR="00F5736E">
        <w:t xml:space="preserve"> </w:t>
      </w:r>
      <w:r w:rsidRPr="005E108B">
        <w:rPr>
          <w:lang w:val="ru-RU"/>
        </w:rPr>
        <w:t>1641,</w:t>
      </w:r>
      <w:r w:rsidR="00F5736E">
        <w:rPr>
          <w:lang w:val="ru-RU"/>
        </w:rPr>
        <w:t xml:space="preserve"> </w:t>
      </w:r>
      <w:r w:rsidRPr="005E108B">
        <w:rPr>
          <w:lang w:val="ru-RU"/>
        </w:rPr>
        <w:t>1640,</w:t>
      </w:r>
      <w:r w:rsidR="001857AD" w:rsidRPr="005E108B">
        <w:rPr>
          <w:lang w:val="ru-RU"/>
        </w:rPr>
        <w:t xml:space="preserve"> 1770, 1771, 1772, 1773, </w:t>
      </w:r>
      <w:r w:rsidRPr="005E108B">
        <w:t>1774,</w:t>
      </w:r>
      <w:r w:rsidR="00F5736E">
        <w:t xml:space="preserve"> </w:t>
      </w:r>
      <w:r w:rsidR="00F5736E">
        <w:rPr>
          <w:lang w:val="ru-RU"/>
        </w:rPr>
        <w:t>1775, 1776</w:t>
      </w:r>
      <w:r w:rsidR="001857AD" w:rsidRPr="005E108B">
        <w:rPr>
          <w:lang w:val="ru-RU"/>
        </w:rPr>
        <w:t xml:space="preserve">, 6177, </w:t>
      </w:r>
      <w:r w:rsidRPr="005E108B">
        <w:rPr>
          <w:lang w:val="ru-RU"/>
        </w:rPr>
        <w:t>1639,</w:t>
      </w:r>
      <w:r w:rsidR="001857AD" w:rsidRPr="005E108B">
        <w:rPr>
          <w:lang w:val="ru-RU"/>
        </w:rPr>
        <w:t xml:space="preserve"> 1637, 1607, 1609, 1511, 1612, 1610, 1614, 1613</w:t>
      </w:r>
      <w:r w:rsidRPr="005E108B">
        <w:t>.</w:t>
      </w:r>
    </w:p>
    <w:p w:rsidR="00B2247B" w:rsidRPr="005E108B" w:rsidRDefault="00B2247B" w:rsidP="00591C19">
      <w:pPr>
        <w:tabs>
          <w:tab w:val="left" w:pos="0"/>
        </w:tabs>
        <w:jc w:val="both"/>
      </w:pPr>
      <w:r w:rsidRPr="005E108B">
        <w:t>О</w:t>
      </w:r>
      <w:r w:rsidR="00561830" w:rsidRPr="005E108B">
        <w:t xml:space="preserve">стале се не мењају. </w:t>
      </w:r>
    </w:p>
    <w:p w:rsidR="00B2247B" w:rsidRPr="005E108B" w:rsidRDefault="00B2247B" w:rsidP="00591C19">
      <w:pPr>
        <w:tabs>
          <w:tab w:val="left" w:pos="0"/>
        </w:tabs>
        <w:jc w:val="both"/>
      </w:pPr>
    </w:p>
    <w:p w:rsidR="00586327" w:rsidRPr="005E108B" w:rsidRDefault="00586327" w:rsidP="00F5736E">
      <w:pPr>
        <w:tabs>
          <w:tab w:val="left" w:pos="0"/>
        </w:tabs>
        <w:spacing w:before="240" w:after="120"/>
        <w:jc w:val="both"/>
        <w:rPr>
          <w:b/>
          <w:sz w:val="20"/>
        </w:rPr>
      </w:pPr>
      <w:r w:rsidRPr="005E108B">
        <w:rPr>
          <w:b/>
          <w:bCs/>
          <w:i/>
          <w:iCs/>
        </w:rPr>
        <w:t xml:space="preserve">У Табела 1: Биланс површина </w:t>
      </w:r>
    </w:p>
    <w:p w:rsidR="00561830" w:rsidRPr="005E108B" w:rsidRDefault="00586327" w:rsidP="00F5736E">
      <w:pPr>
        <w:tabs>
          <w:tab w:val="left" w:pos="0"/>
        </w:tabs>
        <w:jc w:val="both"/>
      </w:pPr>
      <w:r w:rsidRPr="005E108B">
        <w:rPr>
          <w:lang w:val="sr-Cyrl-CS"/>
        </w:rPr>
        <w:t>У Намена површина</w:t>
      </w:r>
      <w:r w:rsidR="00A4467B" w:rsidRPr="005E108B">
        <w:rPr>
          <w:lang w:val="sr-Cyrl-CS"/>
        </w:rPr>
        <w:t>:</w:t>
      </w:r>
      <w:r w:rsidR="00F5736E">
        <w:rPr>
          <w:lang w:val="sr-Cyrl-CS"/>
        </w:rPr>
        <w:t xml:space="preserve"> </w:t>
      </w:r>
      <w:r w:rsidRPr="005E108B">
        <w:rPr>
          <w:lang w:val="sr-Cyrl-CS"/>
        </w:rPr>
        <w:t xml:space="preserve">за </w:t>
      </w:r>
      <w:r w:rsidR="00F5736E">
        <w:rPr>
          <w:lang w:val="sr-Cyrl-CS"/>
        </w:rPr>
        <w:t>с</w:t>
      </w:r>
      <w:r w:rsidRPr="005E108B">
        <w:rPr>
          <w:lang w:val="sr-Cyrl-CS"/>
        </w:rPr>
        <w:t xml:space="preserve">аобраћајнице треба да пише </w:t>
      </w:r>
      <w:r w:rsidR="00A4467B" w:rsidRPr="005E108B">
        <w:rPr>
          <w:lang w:val="sr-Cyrl-CS"/>
        </w:rPr>
        <w:t>у колони Површина (</w:t>
      </w:r>
      <w:r w:rsidR="00A4467B" w:rsidRPr="005E108B">
        <w:t xml:space="preserve">ha </w:t>
      </w:r>
      <w:r w:rsidR="00A4467B" w:rsidRPr="005E108B">
        <w:rPr>
          <w:lang w:val="sr-Cyrl-CS"/>
        </w:rPr>
        <w:t xml:space="preserve">нето) </w:t>
      </w:r>
      <w:r w:rsidR="00EE0B98" w:rsidRPr="005E108B">
        <w:rPr>
          <w:lang w:val="sr-Cyrl-CS"/>
        </w:rPr>
        <w:t>2</w:t>
      </w:r>
      <w:r w:rsidR="00A4467B" w:rsidRPr="005E108B">
        <w:rPr>
          <w:lang w:val="sr-Cyrl-CS"/>
        </w:rPr>
        <w:t>,</w:t>
      </w:r>
      <w:r w:rsidR="00EE0B98" w:rsidRPr="005E108B">
        <w:rPr>
          <w:lang w:val="sr-Cyrl-CS"/>
        </w:rPr>
        <w:t>8</w:t>
      </w:r>
      <w:r w:rsidR="00A4467B" w:rsidRPr="005E108B">
        <w:rPr>
          <w:lang w:val="sr-Cyrl-CS"/>
        </w:rPr>
        <w:t>0</w:t>
      </w:r>
      <w:r w:rsidR="00EE0B98" w:rsidRPr="005E108B">
        <w:rPr>
          <w:lang w:val="sr-Cyrl-CS"/>
        </w:rPr>
        <w:t>.</w:t>
      </w:r>
      <w:r w:rsidR="00A4467B" w:rsidRPr="005E108B">
        <w:rPr>
          <w:lang w:val="sr-Cyrl-CS"/>
        </w:rPr>
        <w:t xml:space="preserve"> </w:t>
      </w:r>
    </w:p>
    <w:p w:rsidR="006F72FA" w:rsidRPr="005E108B" w:rsidRDefault="00E4533D" w:rsidP="00F5736E">
      <w:pPr>
        <w:tabs>
          <w:tab w:val="left" w:pos="880"/>
        </w:tabs>
        <w:spacing w:before="240" w:after="120"/>
        <w:jc w:val="both"/>
        <w:rPr>
          <w:szCs w:val="22"/>
          <w:lang w:val="sr-Cyrl-CS"/>
        </w:rPr>
      </w:pPr>
      <w:r w:rsidRPr="005E108B">
        <w:t>По</w:t>
      </w:r>
      <w:r w:rsidR="006F72FA" w:rsidRPr="005E108B">
        <w:t>главље</w:t>
      </w:r>
      <w:r w:rsidR="006F72FA" w:rsidRPr="005E108B">
        <w:rPr>
          <w:b/>
          <w:szCs w:val="22"/>
          <w:lang w:val="sr-Cyrl-CS"/>
        </w:rPr>
        <w:t xml:space="preserve"> Б.3. НАМЕНА И НАЧИН КОРИШЋЕЊА ЗЕМЉИШТА </w:t>
      </w:r>
    </w:p>
    <w:p w:rsidR="00EE0B98" w:rsidRPr="005E108B" w:rsidRDefault="006F72FA" w:rsidP="00F5736E">
      <w:pPr>
        <w:autoSpaceDE w:val="0"/>
        <w:autoSpaceDN w:val="0"/>
        <w:adjustRightInd w:val="0"/>
        <w:jc w:val="both"/>
        <w:rPr>
          <w:rFonts w:cs="Arial"/>
          <w:lang w:val="sr-Cyrl-CS"/>
        </w:rPr>
      </w:pPr>
      <w:r w:rsidRPr="005E108B">
        <w:t>На крају</w:t>
      </w:r>
      <w:r w:rsidRPr="005E108B">
        <w:rPr>
          <w:szCs w:val="22"/>
          <w:lang w:val="sr-Cyrl-CS"/>
        </w:rPr>
        <w:t xml:space="preserve"> </w:t>
      </w:r>
      <w:r w:rsidR="00EE0B98" w:rsidRPr="005E108B">
        <w:rPr>
          <w:szCs w:val="22"/>
          <w:lang w:val="sr-Cyrl-CS"/>
        </w:rPr>
        <w:t xml:space="preserve">првог </w:t>
      </w:r>
      <w:r w:rsidRPr="005E108B">
        <w:rPr>
          <w:szCs w:val="22"/>
          <w:lang w:val="sr-Cyrl-CS"/>
        </w:rPr>
        <w:t>пасуса додаје се запета уместо та</w:t>
      </w:r>
      <w:r w:rsidR="00F5736E">
        <w:rPr>
          <w:szCs w:val="22"/>
          <w:lang w:val="sr-Cyrl-CS"/>
        </w:rPr>
        <w:t xml:space="preserve">чке: и према графичком прилогу </w:t>
      </w:r>
      <w:r w:rsidR="00EE0B98" w:rsidRPr="005E108B">
        <w:rPr>
          <w:rFonts w:cs="Arial"/>
          <w:lang w:val="sr-Cyrl-CS"/>
        </w:rPr>
        <w:t xml:space="preserve">бр. 3. </w:t>
      </w:r>
      <w:r w:rsidR="00F5736E">
        <w:rPr>
          <w:rFonts w:cs="Arial"/>
          <w:lang w:val="sr-Cyrl-CS"/>
        </w:rPr>
        <w:t>„Регулационо-нивелациони план са аналитичко-геодетским елементима за обележавање и грађевинским линијама“.</w:t>
      </w:r>
    </w:p>
    <w:p w:rsidR="00561830" w:rsidRPr="005E108B" w:rsidRDefault="00561830" w:rsidP="00F5736E">
      <w:pPr>
        <w:tabs>
          <w:tab w:val="left" w:pos="0"/>
        </w:tabs>
        <w:jc w:val="both"/>
        <w:rPr>
          <w:szCs w:val="22"/>
          <w:lang w:val="sr-Cyrl-CS"/>
        </w:rPr>
      </w:pPr>
    </w:p>
    <w:p w:rsidR="006F72FA" w:rsidRPr="00F5736E" w:rsidRDefault="002B48E7" w:rsidP="00F5736E">
      <w:pPr>
        <w:tabs>
          <w:tab w:val="left" w:pos="0"/>
        </w:tabs>
        <w:jc w:val="both"/>
        <w:rPr>
          <w:b/>
          <w:bCs/>
          <w:i/>
          <w:lang w:val="sr-Cyrl-CS"/>
        </w:rPr>
      </w:pPr>
      <w:r w:rsidRPr="00F5736E">
        <w:rPr>
          <w:b/>
          <w:i/>
          <w:lang w:val="sr-Cyrl-CS"/>
        </w:rPr>
        <w:t xml:space="preserve">У  Табела 4: </w:t>
      </w:r>
      <w:r w:rsidRPr="00F5736E">
        <w:rPr>
          <w:i/>
          <w:lang w:val="sr-Cyrl-CS"/>
        </w:rPr>
        <w:t xml:space="preserve"> </w:t>
      </w:r>
      <w:r w:rsidRPr="00F5736E">
        <w:rPr>
          <w:b/>
          <w:bCs/>
          <w:i/>
          <w:lang w:val="sr-Cyrl-CS"/>
        </w:rPr>
        <w:t>Намена земљишта на подручју плана</w:t>
      </w:r>
    </w:p>
    <w:p w:rsidR="002B48E7" w:rsidRPr="00F5736E" w:rsidRDefault="002B48E7" w:rsidP="00F5736E">
      <w:pPr>
        <w:tabs>
          <w:tab w:val="left" w:pos="0"/>
        </w:tabs>
        <w:jc w:val="both"/>
        <w:rPr>
          <w:bCs/>
          <w:lang w:val="sr-Cyrl-CS"/>
        </w:rPr>
      </w:pPr>
      <w:r w:rsidRPr="00F5736E">
        <w:t>Треба да пише :Површин</w:t>
      </w:r>
      <w:r w:rsidR="00F5736E">
        <w:t>а</w:t>
      </w:r>
      <w:r w:rsidRPr="00F5736E">
        <w:t xml:space="preserve"> за :</w:t>
      </w:r>
      <w:r w:rsidR="00A261B1" w:rsidRPr="00F5736E">
        <w:t xml:space="preserve"> </w:t>
      </w:r>
      <w:r w:rsidRPr="00F5736E">
        <w:rPr>
          <w:bCs/>
        </w:rPr>
        <w:t xml:space="preserve">Целина </w:t>
      </w:r>
      <w:r w:rsidRPr="00F5736E">
        <w:rPr>
          <w:bCs/>
          <w:lang w:val="sr-Cyrl-CS"/>
        </w:rPr>
        <w:t xml:space="preserve">А </w:t>
      </w:r>
      <w:r w:rsidR="00A261B1" w:rsidRPr="00F5736E">
        <w:rPr>
          <w:bCs/>
          <w:lang w:val="sr-Cyrl-CS"/>
        </w:rPr>
        <w:t>2 14 14</w:t>
      </w:r>
      <w:r w:rsidR="00B106C5" w:rsidRPr="00F5736E">
        <w:rPr>
          <w:bCs/>
          <w:lang w:val="sr-Cyrl-CS"/>
        </w:rPr>
        <w:t>ха</w:t>
      </w:r>
      <w:r w:rsidRPr="00F5736E">
        <w:rPr>
          <w:bCs/>
          <w:lang w:val="sr-Cyrl-CS"/>
        </w:rPr>
        <w:t xml:space="preserve">, </w:t>
      </w:r>
      <w:r w:rsidRPr="00F5736E">
        <w:rPr>
          <w:bCs/>
        </w:rPr>
        <w:t>Целина</w:t>
      </w:r>
      <w:r w:rsidRPr="00F5736E">
        <w:rPr>
          <w:bCs/>
          <w:lang w:val="sr-Cyrl-CS"/>
        </w:rPr>
        <w:t xml:space="preserve"> Б </w:t>
      </w:r>
      <w:r w:rsidR="00A261B1" w:rsidRPr="00F5736E">
        <w:rPr>
          <w:bCs/>
          <w:lang w:val="sr-Cyrl-CS"/>
        </w:rPr>
        <w:t>87 08</w:t>
      </w:r>
      <w:r w:rsidR="00B106C5" w:rsidRPr="00F5736E">
        <w:rPr>
          <w:bCs/>
          <w:lang w:val="sr-Cyrl-CS"/>
        </w:rPr>
        <w:t>ха</w:t>
      </w:r>
      <w:r w:rsidR="00A261B1" w:rsidRPr="00F5736E">
        <w:rPr>
          <w:bCs/>
          <w:lang w:val="sr-Cyrl-CS"/>
        </w:rPr>
        <w:t xml:space="preserve"> и </w:t>
      </w:r>
      <w:r w:rsidRPr="00F5736E">
        <w:rPr>
          <w:bCs/>
        </w:rPr>
        <w:t>Целина</w:t>
      </w:r>
      <w:r w:rsidR="00F5736E">
        <w:rPr>
          <w:bCs/>
          <w:lang w:val="sr-Cyrl-CS"/>
        </w:rPr>
        <w:t xml:space="preserve"> В </w:t>
      </w:r>
      <w:r w:rsidR="00A261B1" w:rsidRPr="00F5736E">
        <w:rPr>
          <w:bCs/>
          <w:lang w:val="sr-Cyrl-CS"/>
        </w:rPr>
        <w:t>2 42 85</w:t>
      </w:r>
      <w:r w:rsidR="00B106C5" w:rsidRPr="00F5736E">
        <w:rPr>
          <w:bCs/>
          <w:lang w:val="sr-Cyrl-CS"/>
        </w:rPr>
        <w:t>ха</w:t>
      </w:r>
      <w:r w:rsidR="00F5736E">
        <w:rPr>
          <w:bCs/>
          <w:lang w:val="sr-Cyrl-CS"/>
        </w:rPr>
        <w:t>.</w:t>
      </w:r>
    </w:p>
    <w:p w:rsidR="002B48E7" w:rsidRDefault="002B48E7" w:rsidP="00F5736E">
      <w:pPr>
        <w:tabs>
          <w:tab w:val="left" w:pos="0"/>
        </w:tabs>
        <w:jc w:val="both"/>
        <w:rPr>
          <w:b/>
          <w:bCs/>
          <w:lang w:val="sr-Cyrl-CS"/>
        </w:rPr>
      </w:pPr>
    </w:p>
    <w:p w:rsidR="00F5736E" w:rsidRPr="005E108B" w:rsidRDefault="00F5736E" w:rsidP="00F5736E">
      <w:pPr>
        <w:tabs>
          <w:tab w:val="left" w:pos="0"/>
        </w:tabs>
        <w:jc w:val="both"/>
        <w:rPr>
          <w:b/>
          <w:bCs/>
          <w:lang w:val="sr-Cyrl-CS"/>
        </w:rPr>
      </w:pPr>
    </w:p>
    <w:p w:rsidR="002B48E7" w:rsidRPr="005E108B" w:rsidRDefault="001840AD" w:rsidP="00F5736E">
      <w:pPr>
        <w:tabs>
          <w:tab w:val="left" w:pos="851"/>
        </w:tabs>
        <w:ind w:left="851" w:hanging="851"/>
        <w:jc w:val="both"/>
        <w:rPr>
          <w:b/>
          <w:szCs w:val="22"/>
          <w:lang w:val="sr-Cyrl-CS"/>
        </w:rPr>
      </w:pPr>
      <w:r w:rsidRPr="005E108B">
        <w:t>Поглавље</w:t>
      </w:r>
      <w:r w:rsidRPr="00F5736E">
        <w:rPr>
          <w:szCs w:val="22"/>
          <w:lang w:val="sr-Cyrl-CS"/>
        </w:rPr>
        <w:t xml:space="preserve"> </w:t>
      </w:r>
      <w:r w:rsidR="002B48E7" w:rsidRPr="005E108B">
        <w:rPr>
          <w:b/>
          <w:szCs w:val="22"/>
          <w:lang w:val="sr-Cyrl-CS"/>
        </w:rPr>
        <w:t>Б.4. УРБАНИСТИЧКИ УСЛОВИ ЗА ИЗГРАДЊУ ЈАВНИХ ПОВРШИНА И ОБЈЕКАТА ЈАВНЕ НАМЕНЕ</w:t>
      </w:r>
    </w:p>
    <w:p w:rsidR="002B48E7" w:rsidRPr="005E108B" w:rsidRDefault="001840AD" w:rsidP="002B48E7">
      <w:pPr>
        <w:tabs>
          <w:tab w:val="left" w:pos="880"/>
        </w:tabs>
        <w:ind w:left="879" w:hanging="879"/>
        <w:rPr>
          <w:lang w:val="sr-Cyrl-CS"/>
        </w:rPr>
      </w:pPr>
      <w:r w:rsidRPr="005E108B">
        <w:rPr>
          <w:szCs w:val="22"/>
          <w:lang w:val="sr-Cyrl-CS"/>
        </w:rPr>
        <w:t>Утачки:</w:t>
      </w:r>
      <w:r w:rsidRPr="005E108B">
        <w:rPr>
          <w:b/>
          <w:szCs w:val="22"/>
          <w:lang w:val="sr-Cyrl-CS"/>
        </w:rPr>
        <w:t xml:space="preserve"> </w:t>
      </w:r>
      <w:r w:rsidR="002B48E7" w:rsidRPr="005E108B">
        <w:rPr>
          <w:b/>
          <w:szCs w:val="22"/>
          <w:lang w:val="sr-Cyrl-CS"/>
        </w:rPr>
        <w:t>Б.4.1. Јавне саобраћајнице, регулација, нивелација и остали услови</w:t>
      </w:r>
    </w:p>
    <w:p w:rsidR="001840AD" w:rsidRPr="005E108B" w:rsidRDefault="002F28AE" w:rsidP="00591C19">
      <w:pPr>
        <w:tabs>
          <w:tab w:val="left" w:pos="0"/>
        </w:tabs>
        <w:jc w:val="both"/>
        <w:rPr>
          <w:szCs w:val="22"/>
          <w:lang w:val="sr-Cyrl-CS"/>
        </w:rPr>
      </w:pPr>
      <w:r w:rsidRPr="005E108B">
        <w:rPr>
          <w:szCs w:val="22"/>
          <w:lang w:val="sr-Cyrl-CS"/>
        </w:rPr>
        <w:t>На почетку се д</w:t>
      </w:r>
      <w:r w:rsidR="00B106C5" w:rsidRPr="005E108B">
        <w:rPr>
          <w:szCs w:val="22"/>
          <w:lang w:val="sr-Cyrl-CS"/>
        </w:rPr>
        <w:t>одаје</w:t>
      </w:r>
      <w:r w:rsidR="009A3488" w:rsidRPr="005E108B">
        <w:rPr>
          <w:szCs w:val="22"/>
          <w:lang w:val="sr-Cyrl-CS"/>
        </w:rPr>
        <w:t xml:space="preserve"> текст:</w:t>
      </w:r>
    </w:p>
    <w:p w:rsidR="009A3488" w:rsidRPr="005E108B" w:rsidRDefault="009A3488" w:rsidP="00591C19">
      <w:pPr>
        <w:tabs>
          <w:tab w:val="left" w:pos="0"/>
        </w:tabs>
        <w:jc w:val="both"/>
        <w:rPr>
          <w:szCs w:val="22"/>
          <w:lang w:val="sr-Cyrl-CS"/>
        </w:rPr>
      </w:pPr>
      <w:r w:rsidRPr="005E108B">
        <w:rPr>
          <w:szCs w:val="22"/>
          <w:lang w:val="sr-Cyrl-CS"/>
        </w:rPr>
        <w:t>Повод и циљ израде ових</w:t>
      </w:r>
      <w:r w:rsidRPr="005E108B">
        <w:rPr>
          <w:lang w:eastAsia="ar-SA"/>
        </w:rPr>
        <w:t xml:space="preserve"> Измена и допуна </w:t>
      </w:r>
      <w:r w:rsidRPr="005E108B">
        <w:t>Плана детаљне регулације радне зоне „Север“ у Гаџином Хану је измена саобраћајне матрице у средишном делу Плана детаљне регулације радне зоне „Север“ у Гаџином Хану. Измена се састоји у укидању с</w:t>
      </w:r>
      <w:r w:rsidRPr="005E108B">
        <w:rPr>
          <w:szCs w:val="22"/>
          <w:lang w:val="sr-Cyrl-CS"/>
        </w:rPr>
        <w:t xml:space="preserve">аобраћајнице </w:t>
      </w:r>
      <w:r w:rsidR="00215C68" w:rsidRPr="005E108B">
        <w:rPr>
          <w:szCs w:val="22"/>
          <w:lang w:val="sr-Cyrl-CS"/>
        </w:rPr>
        <w:t xml:space="preserve">чији је правац од темена Т4-Т23 и </w:t>
      </w:r>
      <w:r w:rsidR="00215C68" w:rsidRPr="005E108B">
        <w:t>с</w:t>
      </w:r>
      <w:r w:rsidR="00215C68" w:rsidRPr="005E108B">
        <w:rPr>
          <w:szCs w:val="22"/>
          <w:lang w:val="sr-Cyrl-CS"/>
        </w:rPr>
        <w:t>аобраћајнице чији је правац од темена Т7-Т21. Укидањем ове две саобраћајнице формира се нова која је на правцу (са севера на југ) са новим теменима Т</w:t>
      </w:r>
      <w:r w:rsidR="00135E43" w:rsidRPr="005E108B">
        <w:rPr>
          <w:szCs w:val="22"/>
          <w:lang w:val="sr-Cyrl-CS"/>
        </w:rPr>
        <w:t>6</w:t>
      </w:r>
      <w:r w:rsidR="00215C68" w:rsidRPr="005E108B">
        <w:rPr>
          <w:szCs w:val="22"/>
          <w:lang w:val="sr-Cyrl-CS"/>
        </w:rPr>
        <w:t>, Т</w:t>
      </w:r>
      <w:r w:rsidR="00135E43" w:rsidRPr="005E108B">
        <w:rPr>
          <w:szCs w:val="22"/>
          <w:lang w:val="sr-Cyrl-CS"/>
        </w:rPr>
        <w:t>9, Т10, Т11. Као последица укидања две саобраћајнице,</w:t>
      </w:r>
      <w:r w:rsidR="00F5736E">
        <w:rPr>
          <w:szCs w:val="22"/>
          <w:lang w:val="sr-Cyrl-CS"/>
        </w:rPr>
        <w:t xml:space="preserve"> а увођењем нове саобраћајнице,</w:t>
      </w:r>
      <w:r w:rsidR="00135E43" w:rsidRPr="005E108B">
        <w:rPr>
          <w:szCs w:val="22"/>
          <w:lang w:val="sr-Cyrl-CS"/>
        </w:rPr>
        <w:t xml:space="preserve"> северни путни правац добија своју нову трасу са </w:t>
      </w:r>
      <w:r w:rsidR="00135E43" w:rsidRPr="005E108B">
        <w:rPr>
          <w:szCs w:val="22"/>
          <w:lang w:val="sr-Cyrl-CS"/>
        </w:rPr>
        <w:lastRenderedPageBreak/>
        <w:t>теменима Т</w:t>
      </w:r>
      <w:r w:rsidR="002F28AE" w:rsidRPr="005E108B">
        <w:rPr>
          <w:szCs w:val="22"/>
          <w:lang w:val="sr-Cyrl-CS"/>
        </w:rPr>
        <w:t>3, Т6, Т7 и Т8.</w:t>
      </w:r>
      <w:r w:rsidR="00135E43" w:rsidRPr="005E108B">
        <w:rPr>
          <w:szCs w:val="22"/>
          <w:lang w:val="sr-Cyrl-CS"/>
        </w:rPr>
        <w:t xml:space="preserve"> </w:t>
      </w:r>
      <w:r w:rsidR="002F28AE" w:rsidRPr="005E108B">
        <w:rPr>
          <w:szCs w:val="22"/>
          <w:lang w:val="sr-Cyrl-CS"/>
        </w:rPr>
        <w:t xml:space="preserve">Приказано на </w:t>
      </w:r>
      <w:r w:rsidR="00F5736E">
        <w:rPr>
          <w:szCs w:val="22"/>
          <w:lang w:val="sr-Cyrl-CS"/>
        </w:rPr>
        <w:t>графичком прилогу</w:t>
      </w:r>
      <w:r w:rsidR="002F28AE" w:rsidRPr="005E108B">
        <w:rPr>
          <w:szCs w:val="22"/>
          <w:lang w:val="sr-Cyrl-CS"/>
        </w:rPr>
        <w:t xml:space="preserve"> бр.3 „</w:t>
      </w:r>
      <w:r w:rsidR="00F5736E">
        <w:rPr>
          <w:szCs w:val="22"/>
          <w:lang w:val="sr-Cyrl-CS"/>
        </w:rPr>
        <w:t>Регулационо-нивелациони план са налитичко-геодетским елеметнима за обележавање и грађевинским линијама</w:t>
      </w:r>
      <w:r w:rsidR="002F28AE" w:rsidRPr="005E108B">
        <w:rPr>
          <w:szCs w:val="22"/>
          <w:lang w:val="sr-Cyrl-CS"/>
        </w:rPr>
        <w:t>“.</w:t>
      </w:r>
    </w:p>
    <w:p w:rsidR="002F28AE" w:rsidRPr="005E108B" w:rsidRDefault="002F28AE" w:rsidP="002F28AE">
      <w:pPr>
        <w:tabs>
          <w:tab w:val="left" w:pos="0"/>
        </w:tabs>
        <w:jc w:val="both"/>
        <w:rPr>
          <w:lang w:val="sr-Cyrl-CS"/>
        </w:rPr>
      </w:pPr>
    </w:p>
    <w:p w:rsidR="00D76B40" w:rsidRPr="005E108B" w:rsidRDefault="002F28AE" w:rsidP="002F28AE">
      <w:pPr>
        <w:tabs>
          <w:tab w:val="left" w:pos="0"/>
        </w:tabs>
        <w:jc w:val="both"/>
        <w:rPr>
          <w:lang w:val="sr-Cyrl-CS"/>
        </w:rPr>
      </w:pPr>
      <w:r w:rsidRPr="005E108B">
        <w:rPr>
          <w:lang w:val="sr-Cyrl-CS"/>
        </w:rPr>
        <w:t>У наставку после првог пас</w:t>
      </w:r>
      <w:r w:rsidR="004D412F">
        <w:rPr>
          <w:lang w:val="sr-Cyrl-CS"/>
        </w:rPr>
        <w:t>у</w:t>
      </w:r>
      <w:r w:rsidRPr="005E108B">
        <w:rPr>
          <w:lang w:val="sr-Cyrl-CS"/>
        </w:rPr>
        <w:t>са</w:t>
      </w:r>
      <w:r w:rsidR="00D76B40" w:rsidRPr="005E108B">
        <w:rPr>
          <w:lang w:val="sr-Cyrl-CS"/>
        </w:rPr>
        <w:t>:</w:t>
      </w:r>
    </w:p>
    <w:p w:rsidR="007F276F" w:rsidRDefault="00D76B40" w:rsidP="002F28AE">
      <w:pPr>
        <w:tabs>
          <w:tab w:val="left" w:pos="0"/>
        </w:tabs>
        <w:jc w:val="both"/>
        <w:rPr>
          <w:bCs/>
          <w:lang w:val="sr-Cyrl-CS"/>
        </w:rPr>
      </w:pPr>
      <w:r w:rsidRPr="005E108B">
        <w:rPr>
          <w:lang w:val="sr-Cyrl-CS"/>
        </w:rPr>
        <w:t>Регулационе линије јавних површина и грађевинске линије са елементима за обележавање дефинисане су графички и аналитички на графичком прилогу</w:t>
      </w:r>
      <w:r w:rsidR="007F276F">
        <w:rPr>
          <w:lang w:val="sr-Cyrl-CS"/>
        </w:rPr>
        <w:t xml:space="preserve"> број 3.</w:t>
      </w:r>
      <w:r w:rsidRPr="005E108B">
        <w:rPr>
          <w:lang w:val="sr-Cyrl-CS"/>
        </w:rPr>
        <w:t xml:space="preserve"> </w:t>
      </w:r>
      <w:r w:rsidRPr="005E108B">
        <w:rPr>
          <w:bCs/>
          <w:lang w:val="sr-Cyrl-CS"/>
        </w:rPr>
        <w:t>"</w:t>
      </w:r>
      <w:r w:rsidR="007F276F">
        <w:rPr>
          <w:lang w:val="sr-Cyrl-CS"/>
        </w:rPr>
        <w:t>Регулационо-нивелациони план са аналитичко-геодетским елеметнима за обележавање и грађевинским линијама“</w:t>
      </w:r>
    </w:p>
    <w:p w:rsidR="00D76B40" w:rsidRPr="005E108B" w:rsidRDefault="00D76B40" w:rsidP="002F28AE">
      <w:pPr>
        <w:tabs>
          <w:tab w:val="left" w:pos="0"/>
        </w:tabs>
        <w:jc w:val="both"/>
        <w:rPr>
          <w:lang w:val="sr-Cyrl-CS"/>
        </w:rPr>
      </w:pPr>
      <w:r w:rsidRPr="005E108B">
        <w:rPr>
          <w:lang w:val="sr-Cyrl-CS"/>
        </w:rPr>
        <w:t xml:space="preserve">Додаје се: </w:t>
      </w:r>
      <w:r w:rsidR="007F276F">
        <w:rPr>
          <w:lang w:val="sr-Cyrl-CS"/>
        </w:rPr>
        <w:t>графички прилог</w:t>
      </w:r>
      <w:r w:rsidR="007F276F">
        <w:rPr>
          <w:szCs w:val="22"/>
          <w:lang w:val="sr-Cyrl-CS"/>
        </w:rPr>
        <w:t xml:space="preserve"> </w:t>
      </w:r>
      <w:r w:rsidRPr="005E108B">
        <w:rPr>
          <w:szCs w:val="22"/>
          <w:lang w:val="sr-Cyrl-CS"/>
        </w:rPr>
        <w:t>бр.3 „</w:t>
      </w:r>
      <w:r w:rsidR="007F276F">
        <w:rPr>
          <w:lang w:val="sr-Cyrl-CS"/>
        </w:rPr>
        <w:t>Регулационо-нивелациони план са аналитичко-геодетским елеметнима за обележавање и грађевинским линијама</w:t>
      </w:r>
      <w:r w:rsidRPr="005E108B">
        <w:rPr>
          <w:szCs w:val="22"/>
          <w:lang w:val="sr-Cyrl-CS"/>
        </w:rPr>
        <w:t>“.</w:t>
      </w:r>
    </w:p>
    <w:p w:rsidR="002B48E7" w:rsidRPr="005E108B" w:rsidRDefault="002B48E7" w:rsidP="00591C19">
      <w:pPr>
        <w:tabs>
          <w:tab w:val="left" w:pos="0"/>
        </w:tabs>
        <w:jc w:val="both"/>
      </w:pPr>
    </w:p>
    <w:p w:rsidR="001840AD" w:rsidRPr="005E108B" w:rsidRDefault="001840AD" w:rsidP="00512371">
      <w:pPr>
        <w:tabs>
          <w:tab w:val="left" w:pos="550"/>
        </w:tabs>
        <w:ind w:left="609" w:hanging="624"/>
        <w:rPr>
          <w:b/>
          <w:szCs w:val="22"/>
          <w:lang w:val="sr-Cyrl-CS"/>
        </w:rPr>
      </w:pPr>
      <w:r w:rsidRPr="005E108B">
        <w:rPr>
          <w:szCs w:val="22"/>
          <w:lang w:val="sr-Cyrl-CS"/>
        </w:rPr>
        <w:t>Утачки:</w:t>
      </w:r>
      <w:r w:rsidRPr="005E108B">
        <w:rPr>
          <w:b/>
          <w:szCs w:val="22"/>
          <w:lang w:val="sr-Cyrl-CS"/>
        </w:rPr>
        <w:t xml:space="preserve"> Б.4.3. Попис парцела и опис локаци</w:t>
      </w:r>
      <w:r w:rsidR="007F276F">
        <w:rPr>
          <w:b/>
          <w:szCs w:val="22"/>
          <w:lang w:val="sr-Cyrl-CS"/>
        </w:rPr>
        <w:t>ја за јавне површине, садржаје и објекте</w:t>
      </w:r>
    </w:p>
    <w:p w:rsidR="008D1679" w:rsidRPr="005E108B" w:rsidRDefault="00681B05" w:rsidP="00681B05">
      <w:pPr>
        <w:tabs>
          <w:tab w:val="left" w:pos="550"/>
        </w:tabs>
        <w:ind w:left="609" w:hanging="624"/>
      </w:pPr>
      <w:r w:rsidRPr="005E108B">
        <w:rPr>
          <w:szCs w:val="22"/>
          <w:lang w:val="sr-Cyrl-CS"/>
        </w:rPr>
        <w:t>Иза трећег пас</w:t>
      </w:r>
      <w:r w:rsidR="004D412F">
        <w:rPr>
          <w:szCs w:val="22"/>
          <w:lang w:val="sr-Cyrl-CS"/>
        </w:rPr>
        <w:t>у</w:t>
      </w:r>
      <w:r w:rsidRPr="005E108B">
        <w:rPr>
          <w:szCs w:val="22"/>
          <w:lang w:val="sr-Cyrl-CS"/>
        </w:rPr>
        <w:t xml:space="preserve">са додаје се </w:t>
      </w:r>
      <w:r w:rsidR="008D1679" w:rsidRPr="005E108B">
        <w:t>текст који гласи:</w:t>
      </w:r>
    </w:p>
    <w:p w:rsidR="008D1679" w:rsidRPr="005E108B" w:rsidRDefault="00681B05" w:rsidP="00A261B1">
      <w:pPr>
        <w:jc w:val="both"/>
      </w:pPr>
      <w:r w:rsidRPr="005E108B">
        <w:rPr>
          <w:lang w:val="ru-RU"/>
        </w:rPr>
        <w:t>Катастарске парцеле за измењене трасе саобраћајница су:</w:t>
      </w:r>
    </w:p>
    <w:p w:rsidR="00A261B1" w:rsidRPr="005E108B" w:rsidRDefault="00A261B1" w:rsidP="00A261B1">
      <w:pPr>
        <w:jc w:val="both"/>
      </w:pPr>
      <w:r w:rsidRPr="005E108B">
        <w:t>К.О. Тасковићи</w:t>
      </w:r>
    </w:p>
    <w:p w:rsidR="00A261B1" w:rsidRPr="005E108B" w:rsidRDefault="00A261B1" w:rsidP="00A261B1">
      <w:pPr>
        <w:jc w:val="both"/>
      </w:pPr>
      <w:r w:rsidRPr="005E108B">
        <w:t>Део к.п.бр. 8733.</w:t>
      </w:r>
    </w:p>
    <w:p w:rsidR="00A261B1" w:rsidRPr="005E108B" w:rsidRDefault="00A261B1" w:rsidP="00A261B1">
      <w:pPr>
        <w:jc w:val="both"/>
      </w:pPr>
    </w:p>
    <w:p w:rsidR="00A261B1" w:rsidRPr="005E108B" w:rsidRDefault="00A261B1" w:rsidP="00A261B1">
      <w:pPr>
        <w:jc w:val="both"/>
      </w:pPr>
      <w:r w:rsidRPr="005E108B">
        <w:t>К.О. Гаџин Хан</w:t>
      </w:r>
    </w:p>
    <w:p w:rsidR="00A261B1" w:rsidRPr="005E108B" w:rsidRDefault="00A261B1" w:rsidP="00A261B1">
      <w:pPr>
        <w:jc w:val="both"/>
      </w:pPr>
      <w:r w:rsidRPr="005E108B">
        <w:t>Делови к.п.бр.: 1603/1, 1604/1, 1605/1, 1606/1, 1607, 1609, 1610, 1614, 1640, 1641, 1642, 1643, 1644, 1646, 1647, 1648, 1650, 1654, 1655, 1659/1, 1660, 1734, 1739, 1740, 1741, 1742, 1743, 1744, 1748, 1749, 1750, 1751, 1752, 1753, 1756, 1757, 1760, 1761, 1762, 1763/1, 1763/2, 1764, 1768, 1769, 1770, 1771, 1773, 1774, 1775, 1776, 1777/2, 1777/3, 1777/4, 1777/6, 6177.</w:t>
      </w:r>
    </w:p>
    <w:p w:rsidR="002B48E7" w:rsidRPr="005E108B" w:rsidRDefault="002B48E7" w:rsidP="00591C19">
      <w:pPr>
        <w:tabs>
          <w:tab w:val="left" w:pos="0"/>
        </w:tabs>
        <w:jc w:val="both"/>
      </w:pPr>
    </w:p>
    <w:p w:rsidR="002B48E7" w:rsidRPr="005E108B" w:rsidRDefault="002B48E7" w:rsidP="00591C19">
      <w:pPr>
        <w:tabs>
          <w:tab w:val="left" w:pos="0"/>
        </w:tabs>
        <w:jc w:val="both"/>
      </w:pPr>
    </w:p>
    <w:p w:rsidR="00A95F35" w:rsidRPr="005E108B" w:rsidRDefault="00070923" w:rsidP="00A95F35">
      <w:pPr>
        <w:widowControl w:val="0"/>
        <w:tabs>
          <w:tab w:val="left" w:pos="660"/>
          <w:tab w:val="right" w:leader="dot" w:pos="9044"/>
        </w:tabs>
        <w:autoSpaceDE w:val="0"/>
        <w:autoSpaceDN w:val="0"/>
        <w:adjustRightInd w:val="0"/>
        <w:rPr>
          <w:noProof/>
          <w:szCs w:val="22"/>
          <w:lang w:val="sr-Cyrl-CS"/>
        </w:rPr>
      </w:pPr>
      <w:r w:rsidRPr="005E108B">
        <w:rPr>
          <w:bCs/>
          <w:w w:val="101"/>
          <w:szCs w:val="22"/>
        </w:rPr>
        <w:t xml:space="preserve">поглавље  </w:t>
      </w:r>
      <w:r w:rsidRPr="005E108B">
        <w:rPr>
          <w:b/>
        </w:rPr>
        <w:t>Д.</w:t>
      </w:r>
      <w:r w:rsidR="00F91C0D" w:rsidRPr="005E108B">
        <w:rPr>
          <w:b/>
        </w:rPr>
        <w:t xml:space="preserve">   </w:t>
      </w:r>
      <w:r w:rsidRPr="005E108B">
        <w:rPr>
          <w:b/>
          <w:szCs w:val="22"/>
          <w:lang w:val="ru-RU"/>
        </w:rPr>
        <w:t>ГРАФИЧКИ ПРИЛОЗИ</w:t>
      </w:r>
      <w:r w:rsidRPr="005E108B">
        <w:rPr>
          <w:noProof/>
          <w:szCs w:val="22"/>
          <w:lang w:val="sr-Cyrl-CS"/>
        </w:rPr>
        <w:t xml:space="preserve">, допуњује се новим </w:t>
      </w:r>
      <w:r w:rsidR="007F276F">
        <w:rPr>
          <w:noProof/>
          <w:szCs w:val="22"/>
          <w:lang w:val="sr-Cyrl-CS"/>
        </w:rPr>
        <w:t xml:space="preserve">графичким </w:t>
      </w:r>
      <w:r w:rsidRPr="005E108B">
        <w:rPr>
          <w:noProof/>
          <w:szCs w:val="22"/>
          <w:lang w:val="sr-Cyrl-CS"/>
        </w:rPr>
        <w:t>прилозима</w:t>
      </w:r>
      <w:r w:rsidR="00A95F35" w:rsidRPr="005E108B">
        <w:rPr>
          <w:noProof/>
          <w:szCs w:val="22"/>
          <w:lang w:val="sr-Cyrl-CS"/>
        </w:rPr>
        <w:t xml:space="preserve"> који гласе</w:t>
      </w:r>
      <w:r w:rsidRPr="005E108B">
        <w:rPr>
          <w:noProof/>
          <w:szCs w:val="22"/>
          <w:lang w:val="sr-Cyrl-CS"/>
        </w:rPr>
        <w:t>:</w:t>
      </w:r>
    </w:p>
    <w:p w:rsidR="00D76B40" w:rsidRPr="005E108B" w:rsidRDefault="007F276F" w:rsidP="007F276F">
      <w:pPr>
        <w:autoSpaceDE w:val="0"/>
        <w:autoSpaceDN w:val="0"/>
        <w:adjustRightInd w:val="0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Графички прилог бр. 1. </w:t>
      </w:r>
      <w:r>
        <w:rPr>
          <w:rFonts w:cs="Arial"/>
          <w:lang w:val="ru-RU"/>
        </w:rPr>
        <w:t>Граница Плана на катастарско-топографској подлози ............................</w:t>
      </w:r>
      <w:r w:rsidR="00D76B40" w:rsidRPr="005E108B">
        <w:rPr>
          <w:rFonts w:cs="Arial"/>
          <w:lang w:val="ru-RU"/>
        </w:rPr>
        <w:t>1:</w:t>
      </w:r>
      <w:r w:rsidR="00D76B40" w:rsidRPr="005E108B">
        <w:rPr>
          <w:rFonts w:cs="Arial"/>
        </w:rPr>
        <w:t>1000</w:t>
      </w:r>
    </w:p>
    <w:p w:rsidR="00D76B40" w:rsidRPr="005E108B" w:rsidRDefault="007F276F" w:rsidP="00D76B40">
      <w:pPr>
        <w:autoSpaceDE w:val="0"/>
        <w:autoSpaceDN w:val="0"/>
        <w:adjustRightInd w:val="0"/>
        <w:rPr>
          <w:rFonts w:cs="Arial"/>
          <w:lang w:val="sr-Cyrl-CS"/>
        </w:rPr>
      </w:pPr>
      <w:r>
        <w:rPr>
          <w:rFonts w:cs="Arial"/>
          <w:lang w:val="sr-Cyrl-CS"/>
        </w:rPr>
        <w:t>Графички прилог</w:t>
      </w:r>
      <w:r w:rsidR="00D76B40" w:rsidRPr="005E108B">
        <w:rPr>
          <w:rFonts w:cs="Arial"/>
          <w:lang w:val="sr-Cyrl-CS"/>
        </w:rPr>
        <w:t xml:space="preserve"> бр. 2. </w:t>
      </w:r>
      <w:r>
        <w:rPr>
          <w:rFonts w:cs="Arial"/>
          <w:lang w:val="sr-Cyrl-CS"/>
        </w:rPr>
        <w:t>План детаљне намене површина за део измена</w:t>
      </w:r>
      <w:r w:rsidR="00D76B40" w:rsidRPr="005E108B">
        <w:rPr>
          <w:rFonts w:cs="Arial"/>
          <w:lang w:val="sr-Cyrl-CS"/>
        </w:rPr>
        <w:t xml:space="preserve"> ...............</w:t>
      </w:r>
      <w:r>
        <w:rPr>
          <w:rFonts w:cs="Arial"/>
          <w:lang w:val="sr-Cyrl-CS"/>
        </w:rPr>
        <w:t>....................</w:t>
      </w:r>
      <w:r>
        <w:rPr>
          <w:rFonts w:cs="Arial"/>
          <w:lang w:val="ru-RU"/>
        </w:rPr>
        <w:t>.....</w:t>
      </w:r>
      <w:r w:rsidR="00D76B40" w:rsidRPr="005E108B">
        <w:rPr>
          <w:rFonts w:cs="Arial"/>
          <w:lang w:val="ru-RU"/>
        </w:rPr>
        <w:t>1:</w:t>
      </w:r>
      <w:r w:rsidR="00D76B40" w:rsidRPr="005E108B">
        <w:rPr>
          <w:rFonts w:cs="Arial"/>
        </w:rPr>
        <w:t>10</w:t>
      </w:r>
      <w:r w:rsidR="00D76B40" w:rsidRPr="005E108B">
        <w:rPr>
          <w:rFonts w:cs="Arial"/>
          <w:lang w:val="ru-RU"/>
        </w:rPr>
        <w:t>00</w:t>
      </w:r>
    </w:p>
    <w:p w:rsidR="00D76B40" w:rsidRDefault="007F276F" w:rsidP="00F8123B">
      <w:pPr>
        <w:autoSpaceDE w:val="0"/>
        <w:autoSpaceDN w:val="0"/>
        <w:adjustRightInd w:val="0"/>
        <w:ind w:left="2552" w:hanging="2552"/>
        <w:jc w:val="both"/>
        <w:rPr>
          <w:rFonts w:cs="Arial"/>
        </w:rPr>
      </w:pPr>
      <w:r>
        <w:rPr>
          <w:rFonts w:cs="Arial"/>
          <w:lang w:val="sr-Cyrl-CS"/>
        </w:rPr>
        <w:t>Графички прилог</w:t>
      </w:r>
      <w:r w:rsidR="00D76B40" w:rsidRPr="005E108B">
        <w:rPr>
          <w:rFonts w:cs="Arial"/>
          <w:lang w:val="sr-Cyrl-CS"/>
        </w:rPr>
        <w:t xml:space="preserve"> бр. 3. </w:t>
      </w:r>
      <w:r>
        <w:rPr>
          <w:rFonts w:cs="Arial"/>
          <w:lang w:val="sr-Cyrl-CS"/>
        </w:rPr>
        <w:t>Регулационо-нивелациони план са аналитичко-геодетским елементима за обележавање и грађевинским линијама ...</w:t>
      </w:r>
      <w:r w:rsidR="00F8123B">
        <w:rPr>
          <w:rFonts w:cs="Arial"/>
          <w:lang w:val="sr-Cyrl-CS"/>
        </w:rPr>
        <w:t>..............................</w:t>
      </w:r>
      <w:r>
        <w:rPr>
          <w:rFonts w:cs="Arial"/>
          <w:lang w:val="sr-Cyrl-CS"/>
        </w:rPr>
        <w:t>..................</w:t>
      </w:r>
      <w:r w:rsidR="00D76B40" w:rsidRPr="005E108B">
        <w:rPr>
          <w:rFonts w:cs="Arial"/>
          <w:lang w:val="ru-RU"/>
        </w:rPr>
        <w:t>1:1000</w:t>
      </w:r>
    </w:p>
    <w:p w:rsidR="00F8123B" w:rsidRPr="00F8123B" w:rsidRDefault="00F8123B" w:rsidP="00F8123B">
      <w:pPr>
        <w:autoSpaceDE w:val="0"/>
        <w:autoSpaceDN w:val="0"/>
        <w:adjustRightInd w:val="0"/>
        <w:ind w:left="2552" w:hanging="2552"/>
        <w:jc w:val="both"/>
        <w:rPr>
          <w:rFonts w:cs="Arial"/>
        </w:rPr>
      </w:pPr>
      <w:r>
        <w:rPr>
          <w:rFonts w:cs="Arial"/>
        </w:rPr>
        <w:t>Графички прилог бр. 4. План мреже и објеката инфраструктуре – синхрон план ........................1:1000</w:t>
      </w:r>
    </w:p>
    <w:p w:rsidR="00512371" w:rsidRPr="005E108B" w:rsidRDefault="00512371" w:rsidP="00591C19">
      <w:pPr>
        <w:tabs>
          <w:tab w:val="left" w:pos="0"/>
        </w:tabs>
        <w:jc w:val="both"/>
      </w:pPr>
    </w:p>
    <w:p w:rsidR="00512371" w:rsidRPr="005E108B" w:rsidRDefault="00F91C0D" w:rsidP="00591C19">
      <w:pPr>
        <w:tabs>
          <w:tab w:val="left" w:pos="0"/>
        </w:tabs>
        <w:jc w:val="both"/>
      </w:pPr>
      <w:r w:rsidRPr="005E108B">
        <w:t xml:space="preserve">У делу : </w:t>
      </w:r>
      <w:r w:rsidR="00070923" w:rsidRPr="00D10B02">
        <w:rPr>
          <w:b/>
        </w:rPr>
        <w:t>КЊИГА II-</w:t>
      </w:r>
      <w:r w:rsidR="00A95F35" w:rsidRPr="00D10B02">
        <w:rPr>
          <w:b/>
        </w:rPr>
        <w:t>ДОКУМЕНТАЦИОНА ОСНОВА</w:t>
      </w:r>
      <w:r w:rsidR="00070923" w:rsidRPr="005E108B">
        <w:t xml:space="preserve">, допуњује се </w:t>
      </w:r>
      <w:r w:rsidR="00A95F35" w:rsidRPr="005E108B">
        <w:rPr>
          <w:noProof/>
          <w:szCs w:val="22"/>
          <w:lang w:val="sr-Cyrl-CS"/>
        </w:rPr>
        <w:t xml:space="preserve">новим прилозима који </w:t>
      </w:r>
      <w:r w:rsidR="00070923" w:rsidRPr="005E108B">
        <w:t>глас</w:t>
      </w:r>
      <w:r w:rsidRPr="005E108B">
        <w:t>е:</w:t>
      </w:r>
    </w:p>
    <w:p w:rsidR="00F91C0D" w:rsidRPr="005E108B" w:rsidRDefault="00F91C0D" w:rsidP="00591C19">
      <w:pPr>
        <w:tabs>
          <w:tab w:val="left" w:pos="0"/>
        </w:tabs>
        <w:jc w:val="both"/>
      </w:pPr>
    </w:p>
    <w:p w:rsidR="00F91C0D" w:rsidRPr="005E108B" w:rsidRDefault="00F91C0D" w:rsidP="00F91C0D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5E108B">
        <w:t xml:space="preserve">- Одлука о изради Измена и допуна Плана детаљне регулације радне зоне „Север“ у Гаџином Хану („Службени лист Града Ниша“, бр. </w:t>
      </w:r>
      <w:r w:rsidRPr="005E108B">
        <w:rPr>
          <w:rFonts w:eastAsia="Calibri"/>
          <w:lang w:val="sr-Cyrl-CS"/>
        </w:rPr>
        <w:t>10/2019 и 101/19</w:t>
      </w:r>
      <w:r w:rsidRPr="005E108B">
        <w:t>) на седници одржаној дана 26. новембра 2021.;</w:t>
      </w:r>
    </w:p>
    <w:p w:rsidR="00512371" w:rsidRPr="005E108B" w:rsidRDefault="00F91C0D" w:rsidP="00591C19">
      <w:pPr>
        <w:tabs>
          <w:tab w:val="left" w:pos="0"/>
        </w:tabs>
        <w:jc w:val="both"/>
      </w:pPr>
      <w:r w:rsidRPr="005E108B">
        <w:rPr>
          <w:szCs w:val="22"/>
          <w:lang w:val="sr-Cyrl-CS"/>
        </w:rPr>
        <w:t>- Новински оглас-јавни увид</w:t>
      </w:r>
      <w:r w:rsidR="00C6657D">
        <w:rPr>
          <w:szCs w:val="22"/>
          <w:lang w:val="sr-Cyrl-CS"/>
        </w:rPr>
        <w:t>;</w:t>
      </w:r>
    </w:p>
    <w:p w:rsidR="00F91C0D" w:rsidRPr="00175BE2" w:rsidRDefault="00F91C0D" w:rsidP="00C6657D">
      <w:pPr>
        <w:tabs>
          <w:tab w:val="left" w:pos="0"/>
        </w:tabs>
        <w:jc w:val="both"/>
        <w:rPr>
          <w:szCs w:val="22"/>
        </w:rPr>
      </w:pPr>
      <w:r w:rsidRPr="005E108B">
        <w:rPr>
          <w:szCs w:val="22"/>
          <w:lang w:val="sr-Cyrl-CS"/>
        </w:rPr>
        <w:t xml:space="preserve">- </w:t>
      </w:r>
      <w:r w:rsidR="00C6657D">
        <w:rPr>
          <w:szCs w:val="22"/>
          <w:lang w:val="sr-Cyrl-CS"/>
        </w:rPr>
        <w:t xml:space="preserve">Извештај </w:t>
      </w:r>
      <w:r w:rsidR="00175BE2">
        <w:rPr>
          <w:szCs w:val="22"/>
        </w:rPr>
        <w:t>Комисије за планове Општине Гаџин Хан</w:t>
      </w:r>
      <w:bookmarkStart w:id="0" w:name="_GoBack"/>
      <w:bookmarkEnd w:id="0"/>
    </w:p>
    <w:p w:rsidR="00F91C0D" w:rsidRDefault="00F91C0D" w:rsidP="00591C19">
      <w:pPr>
        <w:tabs>
          <w:tab w:val="left" w:pos="0"/>
        </w:tabs>
        <w:jc w:val="both"/>
      </w:pPr>
    </w:p>
    <w:p w:rsidR="00C6657D" w:rsidRDefault="00C6657D" w:rsidP="00591C19">
      <w:pPr>
        <w:tabs>
          <w:tab w:val="left" w:pos="0"/>
        </w:tabs>
        <w:jc w:val="both"/>
      </w:pPr>
    </w:p>
    <w:p w:rsidR="00C6657D" w:rsidRDefault="00C6657D" w:rsidP="00591C19">
      <w:pPr>
        <w:tabs>
          <w:tab w:val="left" w:pos="0"/>
        </w:tabs>
        <w:jc w:val="both"/>
      </w:pPr>
    </w:p>
    <w:p w:rsidR="00C6657D" w:rsidRDefault="00C6657D" w:rsidP="00591C19">
      <w:pPr>
        <w:tabs>
          <w:tab w:val="left" w:pos="0"/>
        </w:tabs>
        <w:jc w:val="both"/>
      </w:pPr>
    </w:p>
    <w:p w:rsidR="00C6657D" w:rsidRPr="005E108B" w:rsidRDefault="00C6657D" w:rsidP="00591C19">
      <w:pPr>
        <w:tabs>
          <w:tab w:val="left" w:pos="0"/>
        </w:tabs>
        <w:jc w:val="both"/>
      </w:pPr>
    </w:p>
    <w:p w:rsidR="00F91C0D" w:rsidRPr="005E108B" w:rsidRDefault="00F91C0D" w:rsidP="00F91C0D">
      <w:pPr>
        <w:rPr>
          <w:szCs w:val="22"/>
          <w:lang w:val="sr-Cyrl-CS"/>
        </w:rPr>
      </w:pPr>
      <w:r w:rsidRPr="005E108B">
        <w:rPr>
          <w:szCs w:val="22"/>
          <w:lang w:val="sr-Cyrl-CS"/>
        </w:rPr>
        <w:t xml:space="preserve">Део </w:t>
      </w:r>
      <w:r w:rsidR="00070923" w:rsidRPr="005E108B">
        <w:rPr>
          <w:szCs w:val="22"/>
          <w:lang w:val="sr-Cyrl-CS"/>
        </w:rPr>
        <w:t>-</w:t>
      </w:r>
      <w:r w:rsidRPr="00C6657D">
        <w:rPr>
          <w:szCs w:val="22"/>
          <w:lang w:val="ru-RU"/>
        </w:rPr>
        <w:t xml:space="preserve"> </w:t>
      </w:r>
      <w:r w:rsidRPr="005E108B">
        <w:rPr>
          <w:b/>
          <w:szCs w:val="22"/>
          <w:lang w:val="ru-RU"/>
        </w:rPr>
        <w:t>УСЛОВИ И САГЛАСНОСТИ,</w:t>
      </w:r>
      <w:r w:rsidRPr="00C6657D">
        <w:rPr>
          <w:szCs w:val="22"/>
          <w:lang w:val="ru-RU"/>
        </w:rPr>
        <w:t xml:space="preserve"> </w:t>
      </w:r>
      <w:r w:rsidRPr="005E108B">
        <w:rPr>
          <w:szCs w:val="22"/>
          <w:lang w:val="ru-RU"/>
        </w:rPr>
        <w:t>допуњују се</w:t>
      </w:r>
      <w:r w:rsidRPr="005E108B">
        <w:rPr>
          <w:b/>
          <w:szCs w:val="22"/>
          <w:lang w:val="ru-RU"/>
        </w:rPr>
        <w:t xml:space="preserve"> </w:t>
      </w:r>
      <w:r w:rsidRPr="005E108B">
        <w:rPr>
          <w:szCs w:val="22"/>
          <w:lang w:val="ru-RU"/>
        </w:rPr>
        <w:t>новим условима:</w:t>
      </w:r>
    </w:p>
    <w:p w:rsidR="00A95F35" w:rsidRDefault="00A95F35" w:rsidP="007B2B68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szCs w:val="22"/>
        </w:rPr>
      </w:pPr>
      <w:r w:rsidRPr="005E108B">
        <w:rPr>
          <w:szCs w:val="22"/>
        </w:rPr>
        <w:t>1/ ЈП Дирекција з изградњу и комуналне делатности општине Гаџин Хан бр. 2858-1, датум: 24.12.2021.г.</w:t>
      </w:r>
    </w:p>
    <w:p w:rsidR="00C6657D" w:rsidRDefault="00C6657D" w:rsidP="007B2B68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szCs w:val="22"/>
        </w:rPr>
      </w:pPr>
      <w:r>
        <w:rPr>
          <w:szCs w:val="22"/>
        </w:rPr>
        <w:t>2/ Телеком Србија, број: Д211-584/2 – 2022СЈ веза бр 588854/1 од 27.12.2021. г.</w:t>
      </w:r>
    </w:p>
    <w:p w:rsidR="00C6657D" w:rsidRDefault="00C6657D" w:rsidP="007B2B68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szCs w:val="22"/>
        </w:rPr>
      </w:pPr>
      <w:r>
        <w:rPr>
          <w:szCs w:val="22"/>
        </w:rPr>
        <w:t>3/ Министарство одбране, сектор за материјалне ресурсе, број: 21067-2 од 29.12.2021. г.</w:t>
      </w:r>
    </w:p>
    <w:p w:rsidR="00C6657D" w:rsidRDefault="00C6657D" w:rsidP="00AD310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4/ Министарство унутрашњих послова, сектор за ванредне ситуације, број 217-1567/21 од 31.12.2021. г.</w:t>
      </w:r>
    </w:p>
    <w:p w:rsidR="00C6657D" w:rsidRDefault="00C6657D" w:rsidP="00C6657D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szCs w:val="22"/>
        </w:rPr>
      </w:pPr>
      <w:r>
        <w:rPr>
          <w:szCs w:val="22"/>
        </w:rPr>
        <w:t>5/ Акционарско друштво „Електромрежа Србије“ Београд, број: 130-00-UTD-003-1897/2021-002 од 06.01.2022. г.</w:t>
      </w:r>
    </w:p>
    <w:p w:rsidR="00581692" w:rsidRPr="00C6657D" w:rsidRDefault="00581692">
      <w:pPr>
        <w:rPr>
          <w:sz w:val="28"/>
          <w:szCs w:val="28"/>
          <w:highlight w:val="yellow"/>
        </w:rPr>
      </w:pPr>
    </w:p>
    <w:p w:rsidR="008F5C1F" w:rsidRPr="005E108B" w:rsidRDefault="00AC3D91" w:rsidP="003767EB">
      <w:pPr>
        <w:tabs>
          <w:tab w:val="left" w:pos="0"/>
        </w:tabs>
        <w:spacing w:before="20"/>
        <w:ind w:left="360" w:hanging="360"/>
        <w:rPr>
          <w:noProof/>
          <w:szCs w:val="22"/>
        </w:rPr>
      </w:pPr>
      <w:r w:rsidRPr="005E108B">
        <w:rPr>
          <w:b/>
        </w:rPr>
        <w:lastRenderedPageBreak/>
        <w:t>Д.</w:t>
      </w:r>
      <w:r w:rsidRPr="005E108B">
        <w:rPr>
          <w:b/>
        </w:rPr>
        <w:tab/>
        <w:t>ЗАВРШНЕ ОДРЕДБЕ</w:t>
      </w:r>
      <w:r w:rsidR="008F5C1F" w:rsidRPr="005E108B">
        <w:rPr>
          <w:noProof/>
          <w:szCs w:val="22"/>
        </w:rPr>
        <w:t xml:space="preserve"> </w:t>
      </w:r>
      <w:r w:rsidR="005A5685" w:rsidRPr="005E108B">
        <w:rPr>
          <w:noProof/>
          <w:szCs w:val="22"/>
        </w:rPr>
        <w:t>у целости гласе</w:t>
      </w:r>
      <w:r w:rsidR="008F5C1F" w:rsidRPr="005E108B">
        <w:rPr>
          <w:noProof/>
          <w:szCs w:val="22"/>
        </w:rPr>
        <w:t>:</w:t>
      </w:r>
    </w:p>
    <w:p w:rsidR="00581692" w:rsidRPr="005E108B" w:rsidRDefault="00581692" w:rsidP="003767EB">
      <w:pPr>
        <w:tabs>
          <w:tab w:val="left" w:pos="0"/>
        </w:tabs>
        <w:spacing w:before="20"/>
        <w:ind w:left="360" w:hanging="360"/>
      </w:pPr>
    </w:p>
    <w:p w:rsidR="00581692" w:rsidRPr="005E108B" w:rsidRDefault="00581692" w:rsidP="00C6657D">
      <w:pPr>
        <w:spacing w:line="276" w:lineRule="auto"/>
        <w:ind w:firstLine="567"/>
        <w:jc w:val="both"/>
        <w:rPr>
          <w:rFonts w:eastAsia="Calibri" w:cs="Arial"/>
          <w:lang w:val="sr-Cyrl-CS"/>
        </w:rPr>
      </w:pPr>
      <w:r w:rsidRPr="005E108B">
        <w:t xml:space="preserve">У </w:t>
      </w:r>
      <w:r w:rsidR="00197EB0" w:rsidRPr="005E108B">
        <w:t xml:space="preserve">границама </w:t>
      </w:r>
      <w:r w:rsidRPr="005E108B">
        <w:t xml:space="preserve">Измена и допуна Плана детаљне регулације радне зоне „Север“ у Гаџином Хану ставља се ван снаге саобраћајно решење основног </w:t>
      </w:r>
      <w:r w:rsidRPr="005E108B">
        <w:rPr>
          <w:bCs/>
          <w:lang w:val="sr-Cyrl-CS"/>
        </w:rPr>
        <w:t>Плана детаљне регулације</w:t>
      </w:r>
      <w:r w:rsidRPr="005E108B">
        <w:rPr>
          <w:lang w:val="sr-Cyrl-CS"/>
        </w:rPr>
        <w:t xml:space="preserve"> </w:t>
      </w:r>
      <w:r w:rsidRPr="005E108B">
        <w:t xml:space="preserve">радне </w:t>
      </w:r>
      <w:r w:rsidRPr="005E108B">
        <w:rPr>
          <w:lang w:val="sr-Cyrl-CS"/>
        </w:rPr>
        <w:t>зоне ,,</w:t>
      </w:r>
      <w:r w:rsidRPr="005E108B">
        <w:t>СЕВЕР</w:t>
      </w:r>
      <w:r w:rsidRPr="00C6657D">
        <w:rPr>
          <w:lang w:val="sr-Cyrl-CS"/>
        </w:rPr>
        <w:t>“</w:t>
      </w:r>
      <w:r w:rsidRPr="005E108B">
        <w:rPr>
          <w:lang w:val="ru-RU"/>
        </w:rPr>
        <w:t xml:space="preserve"> у </w:t>
      </w:r>
      <w:r w:rsidRPr="005E108B">
        <w:rPr>
          <w:bCs/>
        </w:rPr>
        <w:t>Гаџином Хану</w:t>
      </w:r>
      <w:r w:rsidRPr="005E108B">
        <w:rPr>
          <w:rFonts w:eastAsia="Calibri" w:cs="Arial"/>
          <w:lang w:val="sr-Cyrl-CS"/>
        </w:rPr>
        <w:t xml:space="preserve"> </w:t>
      </w:r>
      <w:r w:rsidRPr="005E108B">
        <w:rPr>
          <w:lang w:val="sr-Cyrl-CS"/>
        </w:rPr>
        <w:t>(„Сл. лист Града Ниша“ бр.</w:t>
      </w:r>
      <w:r w:rsidR="00C6657D">
        <w:rPr>
          <w:lang w:val="sr-Cyrl-CS"/>
        </w:rPr>
        <w:t xml:space="preserve">        </w:t>
      </w:r>
      <w:r w:rsidRPr="005E108B">
        <w:rPr>
          <w:lang w:val="sr-Cyrl-CS"/>
        </w:rPr>
        <w:t>)</w:t>
      </w:r>
      <w:r w:rsidR="00197EB0" w:rsidRPr="005E108B">
        <w:rPr>
          <w:lang w:val="sr-Cyrl-CS"/>
        </w:rPr>
        <w:t>, а правила уређења и грађења остају да важе</w:t>
      </w:r>
      <w:r w:rsidR="009133C4" w:rsidRPr="005E108B">
        <w:rPr>
          <w:lang w:val="sr-Cyrl-CS"/>
        </w:rPr>
        <w:t>.</w:t>
      </w:r>
    </w:p>
    <w:p w:rsidR="00581692" w:rsidRPr="005E108B" w:rsidRDefault="00581692" w:rsidP="00581692">
      <w:pPr>
        <w:tabs>
          <w:tab w:val="left" w:pos="0"/>
        </w:tabs>
        <w:spacing w:before="20"/>
        <w:rPr>
          <w:noProof/>
          <w:szCs w:val="22"/>
          <w:lang w:val="sr-Cyrl-CS"/>
        </w:rPr>
      </w:pPr>
    </w:p>
    <w:p w:rsidR="00DB6737" w:rsidRPr="005E108B" w:rsidRDefault="003767EB" w:rsidP="00C6657D">
      <w:pPr>
        <w:ind w:firstLine="567"/>
        <w:jc w:val="both"/>
        <w:rPr>
          <w:lang w:eastAsia="zh-CN"/>
        </w:rPr>
      </w:pPr>
      <w:r w:rsidRPr="005E108B">
        <w:rPr>
          <w:noProof/>
          <w:szCs w:val="22"/>
          <w:lang w:val="sr-Cyrl-CS"/>
        </w:rPr>
        <w:t>„</w:t>
      </w:r>
      <w:r w:rsidR="00F76DA7" w:rsidRPr="005E108B">
        <w:rPr>
          <w:noProof/>
          <w:szCs w:val="22"/>
          <w:lang w:val="sr-Cyrl-CS"/>
        </w:rPr>
        <w:t xml:space="preserve">Елаборати </w:t>
      </w:r>
      <w:r w:rsidR="002765C5" w:rsidRPr="005E108B">
        <w:rPr>
          <w:lang w:eastAsia="ar-SA"/>
        </w:rPr>
        <w:t xml:space="preserve">Измена и допуна </w:t>
      </w:r>
      <w:r w:rsidR="002765C5" w:rsidRPr="005E108B">
        <w:t xml:space="preserve">Плана детаљне регулације радне зоне „Север“ у Гаџином Хану </w:t>
      </w:r>
      <w:r w:rsidRPr="005E108B">
        <w:rPr>
          <w:noProof/>
          <w:szCs w:val="22"/>
          <w:lang w:val="sr-Cyrl-CS"/>
        </w:rPr>
        <w:t xml:space="preserve">(у скраћеном поступку) </w:t>
      </w:r>
      <w:r w:rsidR="00F76DA7" w:rsidRPr="005E108B">
        <w:rPr>
          <w:noProof/>
          <w:szCs w:val="22"/>
          <w:lang w:val="sr-Cyrl-CS"/>
        </w:rPr>
        <w:t xml:space="preserve">оверени су печатом Скупштине општине </w:t>
      </w:r>
      <w:r w:rsidR="002765C5" w:rsidRPr="005E108B">
        <w:rPr>
          <w:lang w:val="sr-Cyrl-CS"/>
        </w:rPr>
        <w:t>Гаџин Хан</w:t>
      </w:r>
      <w:r w:rsidR="00F76DA7" w:rsidRPr="005E108B">
        <w:rPr>
          <w:noProof/>
          <w:szCs w:val="22"/>
          <w:lang w:val="sr-Cyrl-CS"/>
        </w:rPr>
        <w:t xml:space="preserve"> и потписом председника Скупштине општине. Надзор над спровођењем </w:t>
      </w:r>
      <w:r w:rsidR="002765C5" w:rsidRPr="005E108B">
        <w:rPr>
          <w:lang w:eastAsia="ar-SA"/>
        </w:rPr>
        <w:t xml:space="preserve">Измена и допуна </w:t>
      </w:r>
      <w:r w:rsidR="002765C5" w:rsidRPr="005E108B">
        <w:t>Плана детаљне регулације радне зоне „Север“ у Гаџином Хану</w:t>
      </w:r>
      <w:r w:rsidR="00F76DA7" w:rsidRPr="005E108B">
        <w:rPr>
          <w:noProof/>
          <w:szCs w:val="22"/>
          <w:lang w:val="sr-Cyrl-CS"/>
        </w:rPr>
        <w:t xml:space="preserve"> врши </w:t>
      </w:r>
      <w:r w:rsidR="00DB6737" w:rsidRPr="005E108B">
        <w:rPr>
          <w:bCs/>
          <w:iCs/>
        </w:rPr>
        <w:t xml:space="preserve">Општинска управа општине </w:t>
      </w:r>
      <w:r w:rsidR="00047530">
        <w:rPr>
          <w:lang w:val="sr-Cyrl-CS"/>
        </w:rPr>
        <w:t xml:space="preserve">Гаџин Хан, </w:t>
      </w:r>
      <w:r w:rsidR="00DB6737" w:rsidRPr="005E108B">
        <w:rPr>
          <w:bCs/>
          <w:iCs/>
        </w:rPr>
        <w:t>Оде</w:t>
      </w:r>
      <w:r w:rsidR="00047530">
        <w:rPr>
          <w:bCs/>
          <w:iCs/>
        </w:rPr>
        <w:t>љ</w:t>
      </w:r>
      <w:r w:rsidR="00DB6737" w:rsidRPr="005E108B">
        <w:rPr>
          <w:bCs/>
          <w:iCs/>
        </w:rPr>
        <w:t xml:space="preserve">ење за </w:t>
      </w:r>
      <w:r w:rsidR="00DB6737" w:rsidRPr="005E108B">
        <w:rPr>
          <w:lang w:eastAsia="zh-CN"/>
        </w:rPr>
        <w:t>урбанизам, грађевинарство и комунално-стамбену делатност.</w:t>
      </w:r>
    </w:p>
    <w:p w:rsidR="00DB6737" w:rsidRPr="005E108B" w:rsidRDefault="00F76DA7" w:rsidP="00047530">
      <w:pPr>
        <w:ind w:firstLine="567"/>
        <w:jc w:val="both"/>
        <w:rPr>
          <w:szCs w:val="22"/>
          <w:lang w:val="sr-Cyrl-CS"/>
        </w:rPr>
      </w:pPr>
      <w:r w:rsidRPr="005E108B">
        <w:rPr>
          <w:szCs w:val="22"/>
          <w:lang w:val="sr-Cyrl-CS"/>
        </w:rPr>
        <w:t>По доношењу</w:t>
      </w:r>
      <w:r w:rsidR="00047530">
        <w:rPr>
          <w:szCs w:val="22"/>
          <w:lang w:val="sr-Cyrl-CS"/>
        </w:rPr>
        <w:t>,</w:t>
      </w:r>
      <w:r w:rsidRPr="005E108B">
        <w:rPr>
          <w:szCs w:val="22"/>
          <w:lang w:val="sr-Cyrl-CS"/>
        </w:rPr>
        <w:t xml:space="preserve"> </w:t>
      </w:r>
      <w:r w:rsidR="00DB6737" w:rsidRPr="005E108B">
        <w:t>Измена и допуна Плана</w:t>
      </w:r>
      <w:r w:rsidRPr="005E108B">
        <w:rPr>
          <w:szCs w:val="22"/>
          <w:lang w:val="sr-Cyrl-CS"/>
        </w:rPr>
        <w:t xml:space="preserve"> се доставља: </w:t>
      </w:r>
      <w:r w:rsidR="002765C5" w:rsidRPr="005E108B">
        <w:rPr>
          <w:szCs w:val="22"/>
          <w:lang w:val="sr-Cyrl-CS"/>
        </w:rPr>
        <w:t>три</w:t>
      </w:r>
      <w:r w:rsidR="00047530">
        <w:rPr>
          <w:szCs w:val="22"/>
          <w:lang w:val="sr-Cyrl-CS"/>
        </w:rPr>
        <w:t xml:space="preserve"> примерка (</w:t>
      </w:r>
      <w:r w:rsidR="005A5685" w:rsidRPr="005E108B">
        <w:rPr>
          <w:szCs w:val="22"/>
          <w:lang w:val="sr-Cyrl-CS"/>
        </w:rPr>
        <w:t>аналогно и дигитално</w:t>
      </w:r>
      <w:r w:rsidR="00747867" w:rsidRPr="005E108B">
        <w:rPr>
          <w:szCs w:val="22"/>
          <w:lang w:val="sr-Cyrl-CS"/>
        </w:rPr>
        <w:t xml:space="preserve">) </w:t>
      </w:r>
      <w:r w:rsidR="00DB6737" w:rsidRPr="005E108B">
        <w:rPr>
          <w:bCs/>
          <w:iCs/>
        </w:rPr>
        <w:t xml:space="preserve">Општинској управи општине </w:t>
      </w:r>
      <w:r w:rsidR="002765C5" w:rsidRPr="005E108B">
        <w:rPr>
          <w:lang w:val="sr-Cyrl-CS"/>
        </w:rPr>
        <w:t>Гаџин Хан</w:t>
      </w:r>
      <w:r w:rsidR="00DB6737" w:rsidRPr="005E108B">
        <w:rPr>
          <w:bCs/>
          <w:iCs/>
        </w:rPr>
        <w:t>, Оде</w:t>
      </w:r>
      <w:r w:rsidR="003767EB" w:rsidRPr="005E108B">
        <w:rPr>
          <w:bCs/>
          <w:iCs/>
        </w:rPr>
        <w:t>љ</w:t>
      </w:r>
      <w:r w:rsidR="00DB6737" w:rsidRPr="005E108B">
        <w:rPr>
          <w:bCs/>
          <w:iCs/>
        </w:rPr>
        <w:t xml:space="preserve">ење за </w:t>
      </w:r>
      <w:r w:rsidR="00DB6737" w:rsidRPr="005E108B">
        <w:rPr>
          <w:lang w:eastAsia="zh-CN"/>
        </w:rPr>
        <w:t>урбанизам, грађевинарство и комунално-стамбену делатност</w:t>
      </w:r>
      <w:r w:rsidR="00DB6737" w:rsidRPr="005E108B">
        <w:rPr>
          <w:szCs w:val="22"/>
          <w:lang w:val="sr-Cyrl-CS"/>
        </w:rPr>
        <w:t xml:space="preserve"> </w:t>
      </w:r>
      <w:r w:rsidR="00747867" w:rsidRPr="005E108B">
        <w:rPr>
          <w:szCs w:val="22"/>
          <w:lang w:val="sr-Cyrl-CS"/>
        </w:rPr>
        <w:t xml:space="preserve">и </w:t>
      </w:r>
      <w:r w:rsidR="005A5685" w:rsidRPr="005E108B">
        <w:rPr>
          <w:szCs w:val="22"/>
          <w:lang w:val="sr-Cyrl-CS"/>
        </w:rPr>
        <w:t xml:space="preserve">један примерак </w:t>
      </w:r>
      <w:r w:rsidR="00747867" w:rsidRPr="005E108B">
        <w:rPr>
          <w:szCs w:val="22"/>
          <w:lang w:val="sr-Cyrl-CS"/>
        </w:rPr>
        <w:t>обрађивачу плана.</w:t>
      </w:r>
    </w:p>
    <w:p w:rsidR="005A5685" w:rsidRPr="005E108B" w:rsidRDefault="005A5685" w:rsidP="00047530">
      <w:pPr>
        <w:ind w:firstLine="567"/>
        <w:jc w:val="both"/>
        <w:rPr>
          <w:rStyle w:val="FontStyle11"/>
          <w:sz w:val="24"/>
          <w:szCs w:val="24"/>
          <w:lang w:val="sr-Cyrl-CS"/>
        </w:rPr>
      </w:pPr>
      <w:r w:rsidRPr="005E108B">
        <w:rPr>
          <w:rStyle w:val="FontStyle11"/>
          <w:sz w:val="24"/>
          <w:szCs w:val="24"/>
          <w:lang w:val="sr-Cyrl-CS"/>
        </w:rPr>
        <w:t>Пр</w:t>
      </w:r>
      <w:r w:rsidR="003767EB" w:rsidRPr="005E108B">
        <w:rPr>
          <w:rStyle w:val="FontStyle11"/>
          <w:sz w:val="24"/>
          <w:szCs w:val="24"/>
          <w:lang w:val="sr-Cyrl-CS"/>
        </w:rPr>
        <w:t xml:space="preserve">ава на непосредан увид у донет </w:t>
      </w:r>
      <w:r w:rsidRPr="005E108B">
        <w:rPr>
          <w:rStyle w:val="FontStyle11"/>
          <w:sz w:val="24"/>
          <w:szCs w:val="24"/>
          <w:lang w:val="sr-Cyrl-CS"/>
        </w:rPr>
        <w:t xml:space="preserve">план </w:t>
      </w:r>
      <w:r w:rsidR="002765C5" w:rsidRPr="005E108B">
        <w:rPr>
          <w:lang w:eastAsia="ar-SA"/>
        </w:rPr>
        <w:t xml:space="preserve">Измена и допуна </w:t>
      </w:r>
      <w:r w:rsidR="002765C5" w:rsidRPr="005E108B">
        <w:t>Плана детаљне регулације радне зоне „Север“ у Гаџином Хану</w:t>
      </w:r>
      <w:r w:rsidR="003767EB" w:rsidRPr="005E108B">
        <w:t xml:space="preserve"> (у скраћеном поступку)</w:t>
      </w:r>
      <w:r w:rsidRPr="005E108B">
        <w:t xml:space="preserve"> </w:t>
      </w:r>
      <w:r w:rsidRPr="005E108B">
        <w:rPr>
          <w:rStyle w:val="FontStyle11"/>
          <w:sz w:val="24"/>
          <w:szCs w:val="24"/>
          <w:lang w:val="sr-Cyrl-CS"/>
        </w:rPr>
        <w:t>имају правна и физичка лица на начин и под условима које ближе прописује министар надлежан за послове урбанизма.</w:t>
      </w:r>
    </w:p>
    <w:p w:rsidR="00F76DA7" w:rsidRPr="005E108B" w:rsidRDefault="00F76DA7" w:rsidP="00047530">
      <w:pPr>
        <w:tabs>
          <w:tab w:val="left" w:pos="1260"/>
          <w:tab w:val="left" w:pos="1620"/>
        </w:tabs>
        <w:spacing w:before="120"/>
        <w:ind w:firstLine="567"/>
        <w:jc w:val="both"/>
        <w:rPr>
          <w:szCs w:val="22"/>
          <w:lang w:val="sr-Cyrl-CS"/>
        </w:rPr>
      </w:pPr>
      <w:r w:rsidRPr="005E108B">
        <w:rPr>
          <w:szCs w:val="22"/>
          <w:lang w:val="sr-Cyrl-CS"/>
        </w:rPr>
        <w:t xml:space="preserve">Текстуални део </w:t>
      </w:r>
      <w:r w:rsidR="002765C5" w:rsidRPr="005E108B">
        <w:rPr>
          <w:lang w:eastAsia="ar-SA"/>
        </w:rPr>
        <w:t xml:space="preserve">Измена и допуна </w:t>
      </w:r>
      <w:r w:rsidR="002765C5" w:rsidRPr="005E108B">
        <w:t xml:space="preserve">Плана детаљне регулације радне зоне „Север“ у Гаџином Хану </w:t>
      </w:r>
      <w:r w:rsidR="003767EB" w:rsidRPr="005E108B">
        <w:t xml:space="preserve">(у скраћеном поступку) </w:t>
      </w:r>
      <w:r w:rsidRPr="005E108B">
        <w:rPr>
          <w:szCs w:val="22"/>
          <w:lang w:val="sr-Cyrl-CS"/>
        </w:rPr>
        <w:t xml:space="preserve">се објављује у </w:t>
      </w:r>
      <w:r w:rsidR="00047530">
        <w:rPr>
          <w:szCs w:val="22"/>
          <w:lang w:val="sr-Cyrl-CS"/>
        </w:rPr>
        <w:t>„Службеном листу Града Ниша“</w:t>
      </w:r>
      <w:r w:rsidRPr="005E108B">
        <w:rPr>
          <w:szCs w:val="22"/>
          <w:lang w:val="sr-Cyrl-CS"/>
        </w:rPr>
        <w:t>, а План се у целости (текстуални и графички део) објављује у електронском облику и доступан је путем интернета.</w:t>
      </w:r>
    </w:p>
    <w:p w:rsidR="002765C5" w:rsidRPr="00047530" w:rsidRDefault="00F76DA7" w:rsidP="002765C5">
      <w:pPr>
        <w:pStyle w:val="ListContinue3"/>
        <w:tabs>
          <w:tab w:val="left" w:pos="90"/>
        </w:tabs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4753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План ступа на снагу осмог дана од дана објављивања у</w:t>
      </w:r>
      <w:r w:rsidR="002765C5" w:rsidRPr="00047530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„Службеном листу Града Ниша“.</w:t>
      </w:r>
    </w:p>
    <w:p w:rsidR="005A5685" w:rsidRPr="005E108B" w:rsidRDefault="005A5685" w:rsidP="002765C5">
      <w:pPr>
        <w:tabs>
          <w:tab w:val="left" w:pos="0"/>
        </w:tabs>
        <w:spacing w:before="120"/>
        <w:jc w:val="both"/>
        <w:rPr>
          <w:noProof/>
          <w:szCs w:val="22"/>
        </w:rPr>
      </w:pPr>
    </w:p>
    <w:p w:rsidR="00AC3D91" w:rsidRDefault="003D21CB" w:rsidP="00047530">
      <w:pPr>
        <w:tabs>
          <w:tab w:val="left" w:pos="-5387"/>
          <w:tab w:val="left" w:pos="851"/>
        </w:tabs>
        <w:outlineLvl w:val="0"/>
        <w:rPr>
          <w:szCs w:val="22"/>
        </w:rPr>
      </w:pPr>
      <w:r>
        <w:rPr>
          <w:szCs w:val="22"/>
          <w:lang w:val="sr-Cyrl-CS"/>
        </w:rPr>
        <w:t>Број: 06-350-17/2022-</w:t>
      </w:r>
      <w:r>
        <w:rPr>
          <w:szCs w:val="22"/>
        </w:rPr>
        <w:t>II</w:t>
      </w:r>
    </w:p>
    <w:p w:rsidR="003D21CB" w:rsidRDefault="003D21CB" w:rsidP="00047530">
      <w:pPr>
        <w:tabs>
          <w:tab w:val="left" w:pos="-5387"/>
          <w:tab w:val="left" w:pos="851"/>
          <w:tab w:val="left" w:pos="2622"/>
        </w:tabs>
        <w:spacing w:before="120"/>
        <w:jc w:val="center"/>
        <w:outlineLvl w:val="0"/>
        <w:rPr>
          <w:noProof/>
          <w:szCs w:val="22"/>
        </w:rPr>
      </w:pPr>
    </w:p>
    <w:p w:rsidR="003D21CB" w:rsidRDefault="003D21CB" w:rsidP="003D21CB">
      <w:pPr>
        <w:tabs>
          <w:tab w:val="left" w:pos="-5387"/>
          <w:tab w:val="left" w:pos="851"/>
          <w:tab w:val="left" w:pos="2622"/>
        </w:tabs>
        <w:spacing w:before="120"/>
        <w:outlineLvl w:val="0"/>
        <w:rPr>
          <w:szCs w:val="22"/>
          <w:lang w:val="sr-Cyrl-CS"/>
        </w:rPr>
      </w:pPr>
      <w:r>
        <w:t>У Гаџином Хану,дана 31.јануара</w:t>
      </w:r>
      <w:r w:rsidRPr="005E108B">
        <w:rPr>
          <w:szCs w:val="22"/>
          <w:lang w:val="sr-Cyrl-CS"/>
        </w:rPr>
        <w:t>.2022.год.</w:t>
      </w:r>
    </w:p>
    <w:p w:rsidR="003D21CB" w:rsidRDefault="003D21CB" w:rsidP="00047530">
      <w:pPr>
        <w:tabs>
          <w:tab w:val="left" w:pos="-5387"/>
          <w:tab w:val="left" w:pos="851"/>
          <w:tab w:val="left" w:pos="2622"/>
        </w:tabs>
        <w:spacing w:before="120"/>
        <w:jc w:val="center"/>
        <w:outlineLvl w:val="0"/>
        <w:rPr>
          <w:b/>
          <w:szCs w:val="22"/>
          <w:lang w:val="sr-Cyrl-CS"/>
        </w:rPr>
      </w:pPr>
    </w:p>
    <w:p w:rsidR="003D21CB" w:rsidRDefault="003D21CB" w:rsidP="00047530">
      <w:pPr>
        <w:tabs>
          <w:tab w:val="left" w:pos="-5387"/>
          <w:tab w:val="left" w:pos="851"/>
          <w:tab w:val="left" w:pos="2622"/>
        </w:tabs>
        <w:spacing w:before="120"/>
        <w:jc w:val="center"/>
        <w:outlineLvl w:val="0"/>
        <w:rPr>
          <w:b/>
          <w:szCs w:val="22"/>
          <w:lang w:val="sr-Cyrl-CS"/>
        </w:rPr>
      </w:pPr>
    </w:p>
    <w:p w:rsidR="008F5C1F" w:rsidRPr="00047530" w:rsidRDefault="008F5C1F" w:rsidP="00047530">
      <w:pPr>
        <w:tabs>
          <w:tab w:val="left" w:pos="-5387"/>
          <w:tab w:val="left" w:pos="851"/>
          <w:tab w:val="left" w:pos="2622"/>
        </w:tabs>
        <w:spacing w:before="120"/>
        <w:jc w:val="center"/>
        <w:outlineLvl w:val="0"/>
        <w:rPr>
          <w:b/>
          <w:szCs w:val="22"/>
          <w:lang w:val="sr-Cyrl-CS"/>
        </w:rPr>
      </w:pPr>
      <w:r w:rsidRPr="00047530">
        <w:rPr>
          <w:b/>
          <w:szCs w:val="22"/>
          <w:lang w:val="sr-Cyrl-CS"/>
        </w:rPr>
        <w:t>СКУПШТИНА</w:t>
      </w:r>
      <w:r w:rsidR="00712DC1" w:rsidRPr="00047530">
        <w:rPr>
          <w:b/>
          <w:szCs w:val="22"/>
          <w:lang w:val="sr-Cyrl-CS"/>
        </w:rPr>
        <w:t xml:space="preserve"> </w:t>
      </w:r>
      <w:r w:rsidRPr="00047530">
        <w:rPr>
          <w:b/>
          <w:szCs w:val="22"/>
          <w:lang w:val="sr-Cyrl-CS"/>
        </w:rPr>
        <w:t xml:space="preserve">ОПШТИНЕ </w:t>
      </w:r>
      <w:r w:rsidR="002765C5" w:rsidRPr="00047530">
        <w:rPr>
          <w:b/>
          <w:szCs w:val="22"/>
          <w:lang w:val="sr-Cyrl-CS"/>
        </w:rPr>
        <w:t>ГАЏИН ХАН</w:t>
      </w:r>
    </w:p>
    <w:p w:rsidR="005A5685" w:rsidRPr="005E108B" w:rsidRDefault="005A5685" w:rsidP="00047530">
      <w:pPr>
        <w:tabs>
          <w:tab w:val="left" w:pos="-5387"/>
          <w:tab w:val="left" w:pos="851"/>
          <w:tab w:val="left" w:pos="2622"/>
        </w:tabs>
        <w:spacing w:before="120"/>
        <w:outlineLvl w:val="0"/>
        <w:rPr>
          <w:szCs w:val="22"/>
          <w:lang w:val="sr-Cyrl-CS"/>
        </w:rPr>
      </w:pPr>
    </w:p>
    <w:p w:rsidR="005A5685" w:rsidRPr="005E108B" w:rsidRDefault="005A5685" w:rsidP="00047530">
      <w:pPr>
        <w:tabs>
          <w:tab w:val="left" w:pos="-5387"/>
          <w:tab w:val="left" w:pos="851"/>
          <w:tab w:val="left" w:pos="2622"/>
        </w:tabs>
        <w:spacing w:before="120"/>
        <w:outlineLvl w:val="0"/>
        <w:rPr>
          <w:szCs w:val="22"/>
          <w:lang w:val="sr-Cyrl-CS"/>
        </w:rPr>
      </w:pPr>
    </w:p>
    <w:p w:rsidR="00712DC1" w:rsidRPr="005E108B" w:rsidRDefault="003D21CB" w:rsidP="003767EB">
      <w:pPr>
        <w:tabs>
          <w:tab w:val="left" w:pos="0"/>
        </w:tabs>
        <w:spacing w:before="360"/>
        <w:rPr>
          <w:szCs w:val="22"/>
          <w:lang w:val="sr-Cyrl-CS"/>
        </w:rPr>
      </w:pPr>
      <w:r>
        <w:rPr>
          <w:szCs w:val="22"/>
          <w:lang w:val="sr-Cyrl-CS"/>
        </w:rPr>
        <w:t xml:space="preserve">                                     </w:t>
      </w:r>
      <w:r w:rsidR="00047530">
        <w:rPr>
          <w:szCs w:val="22"/>
          <w:lang w:val="sr-Cyrl-CS"/>
        </w:rPr>
        <w:tab/>
      </w:r>
      <w:r w:rsidR="00047530">
        <w:rPr>
          <w:szCs w:val="22"/>
          <w:lang w:val="sr-Cyrl-CS"/>
        </w:rPr>
        <w:tab/>
      </w:r>
      <w:r w:rsidR="00047530">
        <w:rPr>
          <w:szCs w:val="22"/>
          <w:lang w:val="sr-Cyrl-CS"/>
        </w:rPr>
        <w:tab/>
      </w:r>
      <w:r w:rsidR="00047530">
        <w:rPr>
          <w:szCs w:val="22"/>
          <w:lang w:val="sr-Cyrl-CS"/>
        </w:rPr>
        <w:tab/>
      </w:r>
      <w:r w:rsidR="00047530">
        <w:rPr>
          <w:szCs w:val="22"/>
          <w:lang w:val="sr-Cyrl-CS"/>
        </w:rPr>
        <w:tab/>
      </w:r>
      <w:r w:rsidR="00047530">
        <w:rPr>
          <w:szCs w:val="22"/>
          <w:lang w:val="sr-Cyrl-CS"/>
        </w:rPr>
        <w:tab/>
      </w:r>
      <w:r w:rsidR="00FC17F9">
        <w:rPr>
          <w:szCs w:val="22"/>
          <w:lang w:val="sr-Cyrl-CS"/>
        </w:rPr>
        <w:t xml:space="preserve">               </w:t>
      </w:r>
      <w:r w:rsidR="00FC17F9">
        <w:rPr>
          <w:szCs w:val="22"/>
        </w:rPr>
        <w:t>ПРЕДСЕДНИК</w:t>
      </w:r>
    </w:p>
    <w:p w:rsidR="00712DC1" w:rsidRPr="005E108B" w:rsidRDefault="00712DC1" w:rsidP="00712DC1">
      <w:pPr>
        <w:tabs>
          <w:tab w:val="left" w:pos="1260"/>
          <w:tab w:val="left" w:pos="1620"/>
        </w:tabs>
        <w:spacing w:before="20"/>
        <w:rPr>
          <w:szCs w:val="22"/>
        </w:rPr>
      </w:pPr>
    </w:p>
    <w:p w:rsidR="008F5C1F" w:rsidRPr="005E108B" w:rsidRDefault="003D21CB" w:rsidP="00712DC1">
      <w:pPr>
        <w:tabs>
          <w:tab w:val="left" w:pos="1260"/>
          <w:tab w:val="left" w:pos="1620"/>
        </w:tabs>
        <w:spacing w:before="20"/>
        <w:rPr>
          <w:szCs w:val="22"/>
          <w:lang w:val="sr-Cyrl-CS"/>
        </w:rPr>
      </w:pPr>
      <w:r>
        <w:t xml:space="preserve">                   </w:t>
      </w:r>
      <w:r w:rsidR="00FC17F9">
        <w:rPr>
          <w:szCs w:val="22"/>
          <w:lang w:val="sr-Cyrl-CS"/>
        </w:rPr>
        <w:tab/>
      </w:r>
      <w:r w:rsidR="00FC17F9">
        <w:rPr>
          <w:szCs w:val="22"/>
          <w:lang w:val="sr-Cyrl-CS"/>
        </w:rPr>
        <w:tab/>
      </w:r>
      <w:r w:rsidR="00FC17F9">
        <w:rPr>
          <w:szCs w:val="22"/>
          <w:lang w:val="sr-Cyrl-CS"/>
        </w:rPr>
        <w:tab/>
        <w:t xml:space="preserve">      </w:t>
      </w:r>
      <w:r>
        <w:rPr>
          <w:szCs w:val="22"/>
          <w:lang w:val="sr-Cyrl-CS"/>
        </w:rPr>
        <w:t xml:space="preserve">                                                                        </w:t>
      </w:r>
      <w:r w:rsidR="00FC17F9">
        <w:rPr>
          <w:szCs w:val="22"/>
          <w:lang w:val="sr-Cyrl-CS"/>
        </w:rPr>
        <w:t xml:space="preserve">      Марија Цветковић</w:t>
      </w:r>
      <w:r w:rsidR="00F741AA">
        <w:rPr>
          <w:szCs w:val="22"/>
          <w:lang w:val="sr-Cyrl-CS"/>
        </w:rPr>
        <w:t>,с.р.</w:t>
      </w:r>
    </w:p>
    <w:p w:rsidR="003767EB" w:rsidRPr="005E108B" w:rsidRDefault="003767EB">
      <w:pPr>
        <w:spacing w:after="200" w:line="276" w:lineRule="auto"/>
        <w:rPr>
          <w:szCs w:val="22"/>
          <w:lang w:val="sr-Cyrl-CS"/>
        </w:rPr>
      </w:pPr>
    </w:p>
    <w:p w:rsidR="00D968E9" w:rsidRPr="005E108B" w:rsidRDefault="00D968E9" w:rsidP="00712DC1">
      <w:pPr>
        <w:tabs>
          <w:tab w:val="left" w:pos="1260"/>
          <w:tab w:val="left" w:pos="1620"/>
        </w:tabs>
        <w:spacing w:before="20"/>
        <w:rPr>
          <w:szCs w:val="22"/>
          <w:lang w:val="sr-Cyrl-CS"/>
        </w:rPr>
      </w:pPr>
    </w:p>
    <w:p w:rsidR="00D968E9" w:rsidRPr="005E108B" w:rsidRDefault="00D968E9" w:rsidP="00712DC1">
      <w:pPr>
        <w:tabs>
          <w:tab w:val="left" w:pos="1260"/>
          <w:tab w:val="left" w:pos="1620"/>
        </w:tabs>
        <w:spacing w:before="20"/>
        <w:rPr>
          <w:szCs w:val="22"/>
          <w:lang w:val="sr-Cyrl-CS"/>
        </w:rPr>
      </w:pPr>
    </w:p>
    <w:sectPr w:rsidR="00D968E9" w:rsidRPr="005E108B" w:rsidSect="00977546">
      <w:footerReference w:type="default" r:id="rId8"/>
      <w:pgSz w:w="12240" w:h="15840"/>
      <w:pgMar w:top="720" w:right="720" w:bottom="900" w:left="1152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D4" w:rsidRDefault="007D5AD4">
      <w:r>
        <w:separator/>
      </w:r>
    </w:p>
  </w:endnote>
  <w:endnote w:type="continuationSeparator" w:id="1">
    <w:p w:rsidR="007D5AD4" w:rsidRDefault="007D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irilic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ir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TimesBold">
    <w:altName w:val="Times New Roman"/>
    <w:charset w:val="00"/>
    <w:family w:val="auto"/>
    <w:pitch w:val="variable"/>
    <w:sig w:usb0="0000000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774558"/>
    </w:sdtPr>
    <w:sdtEndPr>
      <w:rPr>
        <w:rFonts w:ascii="Times New Roman" w:hAnsi="Times New Roman" w:cs="Times New Roman"/>
        <w:sz w:val="24"/>
        <w:szCs w:val="24"/>
      </w:rPr>
    </w:sdtEndPr>
    <w:sdtContent>
      <w:p w:rsidR="006F72FA" w:rsidRDefault="00484F83">
        <w:pPr>
          <w:pStyle w:val="Footer"/>
        </w:pPr>
        <w:r w:rsidRPr="00484F83">
          <w:rPr>
            <w:rFonts w:ascii="Times New Roman" w:hAnsi="Times New Roman" w:cs="Times New Roman"/>
            <w:noProof/>
            <w:sz w:val="24"/>
            <w:szCs w:val="24"/>
          </w:rPr>
          <w:pict>
            <v:line id="Straight Connector 49" o:spid="_x0000_s2049" style="position:absolute;z-index:251658752;visibility:visible;mso-position-horizontal-relative:text;mso-position-vertical-relative:text" from=".15pt,12.25pt" to="522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" strokecolor="black [3213]" strokeweight="3pt">
              <v:stroke linestyle="thinThin"/>
            </v:line>
          </w:pict>
        </w:r>
      </w:p>
      <w:p w:rsidR="006F72FA" w:rsidRPr="00F5736E" w:rsidRDefault="00733B70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F5736E">
          <w:rPr>
            <w:rFonts w:ascii="Times New Roman" w:hAnsi="Times New Roman" w:cs="Times New Roman"/>
            <w:i/>
            <w:lang w:eastAsia="ar-SA"/>
          </w:rPr>
          <w:t>Измен</w:t>
        </w:r>
        <w:r w:rsidR="00842CB2">
          <w:rPr>
            <w:rFonts w:ascii="Times New Roman" w:hAnsi="Times New Roman" w:cs="Times New Roman"/>
            <w:i/>
            <w:lang w:eastAsia="ar-SA"/>
          </w:rPr>
          <w:t>е</w:t>
        </w:r>
        <w:r w:rsidRPr="00F5736E">
          <w:rPr>
            <w:rFonts w:ascii="Times New Roman" w:hAnsi="Times New Roman" w:cs="Times New Roman"/>
            <w:i/>
            <w:lang w:eastAsia="ar-SA"/>
          </w:rPr>
          <w:t xml:space="preserve"> и допун</w:t>
        </w:r>
        <w:r w:rsidR="00842CB2">
          <w:rPr>
            <w:rFonts w:ascii="Times New Roman" w:hAnsi="Times New Roman" w:cs="Times New Roman"/>
            <w:i/>
            <w:lang w:eastAsia="ar-SA"/>
          </w:rPr>
          <w:t>е</w:t>
        </w:r>
        <w:r w:rsidRPr="00F5736E">
          <w:rPr>
            <w:rFonts w:ascii="Times New Roman" w:hAnsi="Times New Roman" w:cs="Times New Roman"/>
            <w:i/>
            <w:lang w:eastAsia="ar-SA"/>
          </w:rPr>
          <w:t xml:space="preserve"> </w:t>
        </w:r>
        <w:r w:rsidRPr="00F5736E">
          <w:rPr>
            <w:rFonts w:ascii="Times New Roman" w:hAnsi="Times New Roman" w:cs="Times New Roman"/>
            <w:i/>
          </w:rPr>
          <w:t xml:space="preserve">Плана детаљне регулације радне зоне „Север“ у </w:t>
        </w:r>
        <w:r w:rsidRPr="00F5736E">
          <w:rPr>
            <w:rFonts w:ascii="Times New Roman" w:hAnsi="Times New Roman" w:cs="Times New Roman"/>
            <w:i/>
            <w:color w:val="000000" w:themeColor="text1"/>
          </w:rPr>
          <w:t>Гаџином Хану</w:t>
        </w:r>
        <w:r w:rsidR="006F72FA" w:rsidRPr="00F5736E">
          <w:rPr>
            <w:rFonts w:ascii="Times New Roman" w:hAnsi="Times New Roman" w:cs="Times New Roman"/>
            <w:sz w:val="20"/>
            <w:szCs w:val="20"/>
          </w:rPr>
          <w:tab/>
        </w:r>
        <w:r w:rsidR="00484F83" w:rsidRPr="00F573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72FA" w:rsidRPr="00F573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84F83" w:rsidRPr="00F573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21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84F83" w:rsidRPr="00F573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D4" w:rsidRDefault="007D5AD4">
      <w:r>
        <w:separator/>
      </w:r>
    </w:p>
  </w:footnote>
  <w:footnote w:type="continuationSeparator" w:id="1">
    <w:p w:rsidR="007D5AD4" w:rsidRDefault="007D5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37674B4"/>
    <w:multiLevelType w:val="hybridMultilevel"/>
    <w:tmpl w:val="D4127210"/>
    <w:lvl w:ilvl="0" w:tplc="64581262">
      <w:start w:val="3"/>
      <w:numFmt w:val="bullet"/>
      <w:lvlText w:val="–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03DD5CE5"/>
    <w:multiLevelType w:val="multilevel"/>
    <w:tmpl w:val="03DD5C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670C"/>
    <w:multiLevelType w:val="multilevel"/>
    <w:tmpl w:val="0D75670C"/>
    <w:lvl w:ilvl="0">
      <w:start w:val="1"/>
      <w:numFmt w:val="bullet"/>
      <w:pStyle w:val="VERA"/>
      <w:lvlText w:val=""/>
      <w:lvlJc w:val="left"/>
      <w:pPr>
        <w:tabs>
          <w:tab w:val="left" w:pos="1128"/>
        </w:tabs>
        <w:ind w:left="1128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34"/>
        </w:tabs>
        <w:ind w:left="1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54"/>
        </w:tabs>
        <w:ind w:left="2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74"/>
        </w:tabs>
        <w:ind w:left="2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94"/>
        </w:tabs>
        <w:ind w:left="3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14"/>
        </w:tabs>
        <w:ind w:left="4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34"/>
        </w:tabs>
        <w:ind w:left="5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54"/>
        </w:tabs>
        <w:ind w:left="5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74"/>
        </w:tabs>
        <w:ind w:left="6474" w:hanging="360"/>
      </w:pPr>
      <w:rPr>
        <w:rFonts w:ascii="Wingdings" w:hAnsi="Wingdings" w:hint="default"/>
      </w:rPr>
    </w:lvl>
  </w:abstractNum>
  <w:abstractNum w:abstractNumId="5">
    <w:nsid w:val="17F1243E"/>
    <w:multiLevelType w:val="multilevel"/>
    <w:tmpl w:val="17F12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D16"/>
    <w:multiLevelType w:val="hybridMultilevel"/>
    <w:tmpl w:val="A332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B4C"/>
    <w:multiLevelType w:val="multilevel"/>
    <w:tmpl w:val="2A390B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AA10E85"/>
    <w:multiLevelType w:val="multilevel"/>
    <w:tmpl w:val="2AA10E85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1BC33CC"/>
    <w:multiLevelType w:val="multilevel"/>
    <w:tmpl w:val="31BC33CC"/>
    <w:lvl w:ilvl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D3C3E"/>
    <w:multiLevelType w:val="multilevel"/>
    <w:tmpl w:val="339D3C3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132DD"/>
    <w:multiLevelType w:val="multilevel"/>
    <w:tmpl w:val="346132D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63FCB"/>
    <w:multiLevelType w:val="multilevel"/>
    <w:tmpl w:val="35663FC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536DE"/>
    <w:multiLevelType w:val="hybridMultilevel"/>
    <w:tmpl w:val="D5F0DDF2"/>
    <w:lvl w:ilvl="0" w:tplc="6F045D3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1D2EB3"/>
    <w:multiLevelType w:val="hybridMultilevel"/>
    <w:tmpl w:val="7D861DA2"/>
    <w:lvl w:ilvl="0" w:tplc="5FB88CC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194020B"/>
    <w:multiLevelType w:val="multilevel"/>
    <w:tmpl w:val="4194020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C963D8"/>
    <w:multiLevelType w:val="multilevel"/>
    <w:tmpl w:val="45C963D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EB5A8C"/>
    <w:multiLevelType w:val="multilevel"/>
    <w:tmpl w:val="46EB5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94FDC"/>
    <w:multiLevelType w:val="multilevel"/>
    <w:tmpl w:val="4E194FDC"/>
    <w:lvl w:ilvl="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FE7179A"/>
    <w:multiLevelType w:val="multilevel"/>
    <w:tmpl w:val="4FE7179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4AF17DD"/>
    <w:multiLevelType w:val="multilevel"/>
    <w:tmpl w:val="54AF17DD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CEB5E3F"/>
    <w:multiLevelType w:val="multilevel"/>
    <w:tmpl w:val="5CEB5E3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660874"/>
    <w:multiLevelType w:val="multilevel"/>
    <w:tmpl w:val="6A66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36161B"/>
    <w:multiLevelType w:val="hybridMultilevel"/>
    <w:tmpl w:val="8DE4E9C6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512FD"/>
    <w:multiLevelType w:val="multilevel"/>
    <w:tmpl w:val="750512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0295B"/>
    <w:multiLevelType w:val="multilevel"/>
    <w:tmpl w:val="682829E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47101E"/>
    <w:multiLevelType w:val="multilevel"/>
    <w:tmpl w:val="7C4710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136C8"/>
    <w:multiLevelType w:val="multilevel"/>
    <w:tmpl w:val="7DC13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26"/>
  </w:num>
  <w:num w:numId="5">
    <w:abstractNumId w:val="15"/>
  </w:num>
  <w:num w:numId="6">
    <w:abstractNumId w:val="10"/>
  </w:num>
  <w:num w:numId="7">
    <w:abstractNumId w:val="22"/>
  </w:num>
  <w:num w:numId="8">
    <w:abstractNumId w:val="27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24"/>
  </w:num>
  <w:num w:numId="14">
    <w:abstractNumId w:val="17"/>
  </w:num>
  <w:num w:numId="15">
    <w:abstractNumId w:val="16"/>
  </w:num>
  <w:num w:numId="16">
    <w:abstractNumId w:val="3"/>
  </w:num>
  <w:num w:numId="17">
    <w:abstractNumId w:val="18"/>
  </w:num>
  <w:num w:numId="18">
    <w:abstractNumId w:val="12"/>
  </w:num>
  <w:num w:numId="19">
    <w:abstractNumId w:val="8"/>
  </w:num>
  <w:num w:numId="20">
    <w:abstractNumId w:val="19"/>
  </w:num>
  <w:num w:numId="21">
    <w:abstractNumId w:val="0"/>
  </w:num>
  <w:num w:numId="22">
    <w:abstractNumId w:val="6"/>
  </w:num>
  <w:num w:numId="23">
    <w:abstractNumId w:val="23"/>
  </w:num>
  <w:num w:numId="24">
    <w:abstractNumId w:val="2"/>
  </w:num>
  <w:num w:numId="25">
    <w:abstractNumId w:val="25"/>
  </w:num>
  <w:num w:numId="26">
    <w:abstractNumId w:val="1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hideSpellingErrors/>
  <w:defaultTabStop w:val="720"/>
  <w:hyphenationZone w:val="425"/>
  <w:characterSpacingControl w:val="doNotCompress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20DD"/>
    <w:rsid w:val="00004F0B"/>
    <w:rsid w:val="000108D1"/>
    <w:rsid w:val="00016286"/>
    <w:rsid w:val="000163CA"/>
    <w:rsid w:val="00016CCD"/>
    <w:rsid w:val="00021736"/>
    <w:rsid w:val="00023146"/>
    <w:rsid w:val="00024887"/>
    <w:rsid w:val="000248D9"/>
    <w:rsid w:val="000252E3"/>
    <w:rsid w:val="00026CFD"/>
    <w:rsid w:val="00027229"/>
    <w:rsid w:val="00042E11"/>
    <w:rsid w:val="00043963"/>
    <w:rsid w:val="000444BA"/>
    <w:rsid w:val="0004566D"/>
    <w:rsid w:val="00047530"/>
    <w:rsid w:val="0005423E"/>
    <w:rsid w:val="00061FE6"/>
    <w:rsid w:val="000628EF"/>
    <w:rsid w:val="00066024"/>
    <w:rsid w:val="00066669"/>
    <w:rsid w:val="00066B7B"/>
    <w:rsid w:val="00066CDA"/>
    <w:rsid w:val="00066FE3"/>
    <w:rsid w:val="000677B3"/>
    <w:rsid w:val="0006783A"/>
    <w:rsid w:val="00070923"/>
    <w:rsid w:val="000730F1"/>
    <w:rsid w:val="000752C2"/>
    <w:rsid w:val="00075546"/>
    <w:rsid w:val="000756FD"/>
    <w:rsid w:val="00075DD8"/>
    <w:rsid w:val="000815FA"/>
    <w:rsid w:val="00081AFD"/>
    <w:rsid w:val="00082619"/>
    <w:rsid w:val="00082667"/>
    <w:rsid w:val="000850B0"/>
    <w:rsid w:val="00086101"/>
    <w:rsid w:val="00090651"/>
    <w:rsid w:val="000A25B6"/>
    <w:rsid w:val="000A4FEA"/>
    <w:rsid w:val="000A527D"/>
    <w:rsid w:val="000A7CF3"/>
    <w:rsid w:val="000B0069"/>
    <w:rsid w:val="000C41A3"/>
    <w:rsid w:val="000D0002"/>
    <w:rsid w:val="000D5715"/>
    <w:rsid w:val="000D5B0D"/>
    <w:rsid w:val="000E2FF8"/>
    <w:rsid w:val="000E3196"/>
    <w:rsid w:val="000E340F"/>
    <w:rsid w:val="000E6B33"/>
    <w:rsid w:val="000F5DBB"/>
    <w:rsid w:val="000F70C8"/>
    <w:rsid w:val="001000DB"/>
    <w:rsid w:val="00104EEB"/>
    <w:rsid w:val="0010790F"/>
    <w:rsid w:val="00111289"/>
    <w:rsid w:val="00111370"/>
    <w:rsid w:val="001167E9"/>
    <w:rsid w:val="00116EF9"/>
    <w:rsid w:val="00122CA5"/>
    <w:rsid w:val="001233C8"/>
    <w:rsid w:val="00123789"/>
    <w:rsid w:val="001249F1"/>
    <w:rsid w:val="00125334"/>
    <w:rsid w:val="00131629"/>
    <w:rsid w:val="00132520"/>
    <w:rsid w:val="00133640"/>
    <w:rsid w:val="0013500F"/>
    <w:rsid w:val="00135E43"/>
    <w:rsid w:val="00136600"/>
    <w:rsid w:val="00137881"/>
    <w:rsid w:val="001415D3"/>
    <w:rsid w:val="00144D35"/>
    <w:rsid w:val="001564CD"/>
    <w:rsid w:val="00164BD1"/>
    <w:rsid w:val="00175BE2"/>
    <w:rsid w:val="0017738F"/>
    <w:rsid w:val="00177CC5"/>
    <w:rsid w:val="0018243D"/>
    <w:rsid w:val="0018244C"/>
    <w:rsid w:val="00183ED4"/>
    <w:rsid w:val="001840AD"/>
    <w:rsid w:val="00184F4A"/>
    <w:rsid w:val="001857AD"/>
    <w:rsid w:val="0018599C"/>
    <w:rsid w:val="001872AC"/>
    <w:rsid w:val="0019022F"/>
    <w:rsid w:val="00190F20"/>
    <w:rsid w:val="001922A6"/>
    <w:rsid w:val="00196213"/>
    <w:rsid w:val="00197B1F"/>
    <w:rsid w:val="00197EB0"/>
    <w:rsid w:val="001A0F44"/>
    <w:rsid w:val="001A38B3"/>
    <w:rsid w:val="001A5019"/>
    <w:rsid w:val="001A68C6"/>
    <w:rsid w:val="001A743D"/>
    <w:rsid w:val="001B0627"/>
    <w:rsid w:val="001B1DA5"/>
    <w:rsid w:val="001B2060"/>
    <w:rsid w:val="001B4476"/>
    <w:rsid w:val="001C1A2B"/>
    <w:rsid w:val="001C27EE"/>
    <w:rsid w:val="001C29CC"/>
    <w:rsid w:val="001C2FD4"/>
    <w:rsid w:val="001C386A"/>
    <w:rsid w:val="001D3084"/>
    <w:rsid w:val="001D54CA"/>
    <w:rsid w:val="001D5F46"/>
    <w:rsid w:val="001D6024"/>
    <w:rsid w:val="001D6566"/>
    <w:rsid w:val="001E2C8A"/>
    <w:rsid w:val="001E5507"/>
    <w:rsid w:val="001F1871"/>
    <w:rsid w:val="001F254D"/>
    <w:rsid w:val="001F4332"/>
    <w:rsid w:val="001F5899"/>
    <w:rsid w:val="001F6E1E"/>
    <w:rsid w:val="001F709B"/>
    <w:rsid w:val="001F7129"/>
    <w:rsid w:val="0020189A"/>
    <w:rsid w:val="002019AC"/>
    <w:rsid w:val="002019CA"/>
    <w:rsid w:val="002045D1"/>
    <w:rsid w:val="00206FDC"/>
    <w:rsid w:val="002076BA"/>
    <w:rsid w:val="00212B6D"/>
    <w:rsid w:val="00212CAC"/>
    <w:rsid w:val="00213D95"/>
    <w:rsid w:val="00215C68"/>
    <w:rsid w:val="00216676"/>
    <w:rsid w:val="0022598C"/>
    <w:rsid w:val="00225A2C"/>
    <w:rsid w:val="002269C1"/>
    <w:rsid w:val="002273D9"/>
    <w:rsid w:val="002308A6"/>
    <w:rsid w:val="00232354"/>
    <w:rsid w:val="00233533"/>
    <w:rsid w:val="002338D6"/>
    <w:rsid w:val="00235F8A"/>
    <w:rsid w:val="00242483"/>
    <w:rsid w:val="00243C95"/>
    <w:rsid w:val="00244B88"/>
    <w:rsid w:val="0024793A"/>
    <w:rsid w:val="00252E57"/>
    <w:rsid w:val="002550F0"/>
    <w:rsid w:val="002555C3"/>
    <w:rsid w:val="00257C63"/>
    <w:rsid w:val="002615C9"/>
    <w:rsid w:val="002621F7"/>
    <w:rsid w:val="00262E7E"/>
    <w:rsid w:val="0026302D"/>
    <w:rsid w:val="0026373D"/>
    <w:rsid w:val="002643F2"/>
    <w:rsid w:val="002704D9"/>
    <w:rsid w:val="002708CE"/>
    <w:rsid w:val="002765C5"/>
    <w:rsid w:val="0028447A"/>
    <w:rsid w:val="00285F37"/>
    <w:rsid w:val="0029153F"/>
    <w:rsid w:val="00292B99"/>
    <w:rsid w:val="00294F29"/>
    <w:rsid w:val="0029557C"/>
    <w:rsid w:val="002A1441"/>
    <w:rsid w:val="002A1D7E"/>
    <w:rsid w:val="002A30BF"/>
    <w:rsid w:val="002A4077"/>
    <w:rsid w:val="002A7554"/>
    <w:rsid w:val="002B1A81"/>
    <w:rsid w:val="002B4037"/>
    <w:rsid w:val="002B48E7"/>
    <w:rsid w:val="002B4D65"/>
    <w:rsid w:val="002B56D0"/>
    <w:rsid w:val="002B7221"/>
    <w:rsid w:val="002B7D28"/>
    <w:rsid w:val="002C05B4"/>
    <w:rsid w:val="002C07C9"/>
    <w:rsid w:val="002C0B3D"/>
    <w:rsid w:val="002C1057"/>
    <w:rsid w:val="002C26CB"/>
    <w:rsid w:val="002C38C2"/>
    <w:rsid w:val="002C3E5A"/>
    <w:rsid w:val="002C6252"/>
    <w:rsid w:val="002D05BB"/>
    <w:rsid w:val="002D11BA"/>
    <w:rsid w:val="002D713B"/>
    <w:rsid w:val="002E105E"/>
    <w:rsid w:val="002E30F1"/>
    <w:rsid w:val="002E553A"/>
    <w:rsid w:val="002F28AE"/>
    <w:rsid w:val="002F6F64"/>
    <w:rsid w:val="002F7BC9"/>
    <w:rsid w:val="002F7D58"/>
    <w:rsid w:val="003023F8"/>
    <w:rsid w:val="00305D8F"/>
    <w:rsid w:val="0031093A"/>
    <w:rsid w:val="003160F2"/>
    <w:rsid w:val="00316480"/>
    <w:rsid w:val="003235C7"/>
    <w:rsid w:val="003255DF"/>
    <w:rsid w:val="00331208"/>
    <w:rsid w:val="00332F16"/>
    <w:rsid w:val="003332A1"/>
    <w:rsid w:val="003335EC"/>
    <w:rsid w:val="0033395F"/>
    <w:rsid w:val="00334DE1"/>
    <w:rsid w:val="003411A6"/>
    <w:rsid w:val="003460BC"/>
    <w:rsid w:val="00346277"/>
    <w:rsid w:val="00346A6E"/>
    <w:rsid w:val="00347C5C"/>
    <w:rsid w:val="00350F7C"/>
    <w:rsid w:val="003520FA"/>
    <w:rsid w:val="003529A8"/>
    <w:rsid w:val="00354DDF"/>
    <w:rsid w:val="00355E85"/>
    <w:rsid w:val="00371564"/>
    <w:rsid w:val="00373A3F"/>
    <w:rsid w:val="00373A62"/>
    <w:rsid w:val="00375107"/>
    <w:rsid w:val="003767EB"/>
    <w:rsid w:val="003772E5"/>
    <w:rsid w:val="00380580"/>
    <w:rsid w:val="00380796"/>
    <w:rsid w:val="00383D5D"/>
    <w:rsid w:val="003856C1"/>
    <w:rsid w:val="00390F3A"/>
    <w:rsid w:val="00392863"/>
    <w:rsid w:val="003957EF"/>
    <w:rsid w:val="003A08C3"/>
    <w:rsid w:val="003A09EE"/>
    <w:rsid w:val="003A1B38"/>
    <w:rsid w:val="003B23BA"/>
    <w:rsid w:val="003B642D"/>
    <w:rsid w:val="003B71DA"/>
    <w:rsid w:val="003C0C8D"/>
    <w:rsid w:val="003C1035"/>
    <w:rsid w:val="003C5579"/>
    <w:rsid w:val="003C6A61"/>
    <w:rsid w:val="003D21CB"/>
    <w:rsid w:val="003D2312"/>
    <w:rsid w:val="003D3731"/>
    <w:rsid w:val="003D5A1D"/>
    <w:rsid w:val="003D62D4"/>
    <w:rsid w:val="003D692D"/>
    <w:rsid w:val="003E0285"/>
    <w:rsid w:val="003E3A1C"/>
    <w:rsid w:val="003F3DC0"/>
    <w:rsid w:val="004004D6"/>
    <w:rsid w:val="00404F81"/>
    <w:rsid w:val="00407C74"/>
    <w:rsid w:val="00412C4E"/>
    <w:rsid w:val="00417297"/>
    <w:rsid w:val="004231F5"/>
    <w:rsid w:val="0042380E"/>
    <w:rsid w:val="00426137"/>
    <w:rsid w:val="0042663F"/>
    <w:rsid w:val="00431DCA"/>
    <w:rsid w:val="0044178B"/>
    <w:rsid w:val="00441B52"/>
    <w:rsid w:val="00445E3A"/>
    <w:rsid w:val="00447B2A"/>
    <w:rsid w:val="00452DCC"/>
    <w:rsid w:val="00455AEA"/>
    <w:rsid w:val="00456683"/>
    <w:rsid w:val="00456F43"/>
    <w:rsid w:val="004609AE"/>
    <w:rsid w:val="004617B5"/>
    <w:rsid w:val="00461C53"/>
    <w:rsid w:val="004653B2"/>
    <w:rsid w:val="004703F5"/>
    <w:rsid w:val="00470F28"/>
    <w:rsid w:val="00471EF0"/>
    <w:rsid w:val="00471FFD"/>
    <w:rsid w:val="00474165"/>
    <w:rsid w:val="004764A9"/>
    <w:rsid w:val="00477256"/>
    <w:rsid w:val="0047772D"/>
    <w:rsid w:val="004836C1"/>
    <w:rsid w:val="00483C36"/>
    <w:rsid w:val="00484F83"/>
    <w:rsid w:val="00486EE4"/>
    <w:rsid w:val="004913DE"/>
    <w:rsid w:val="0049266C"/>
    <w:rsid w:val="00496718"/>
    <w:rsid w:val="004A098A"/>
    <w:rsid w:val="004A1563"/>
    <w:rsid w:val="004A2D79"/>
    <w:rsid w:val="004A3A18"/>
    <w:rsid w:val="004B7A63"/>
    <w:rsid w:val="004C281E"/>
    <w:rsid w:val="004C2C7A"/>
    <w:rsid w:val="004C3330"/>
    <w:rsid w:val="004C369D"/>
    <w:rsid w:val="004C500F"/>
    <w:rsid w:val="004C5312"/>
    <w:rsid w:val="004D2FCC"/>
    <w:rsid w:val="004D412F"/>
    <w:rsid w:val="004E24E9"/>
    <w:rsid w:val="004E3F6D"/>
    <w:rsid w:val="004E71DB"/>
    <w:rsid w:val="004F28C4"/>
    <w:rsid w:val="004F342C"/>
    <w:rsid w:val="004F6320"/>
    <w:rsid w:val="004F701E"/>
    <w:rsid w:val="00502A14"/>
    <w:rsid w:val="00510182"/>
    <w:rsid w:val="00512371"/>
    <w:rsid w:val="00515518"/>
    <w:rsid w:val="00515A8E"/>
    <w:rsid w:val="00517902"/>
    <w:rsid w:val="005250FB"/>
    <w:rsid w:val="00531DAE"/>
    <w:rsid w:val="00533071"/>
    <w:rsid w:val="00537F81"/>
    <w:rsid w:val="00542579"/>
    <w:rsid w:val="00542B97"/>
    <w:rsid w:val="00544A64"/>
    <w:rsid w:val="0054738A"/>
    <w:rsid w:val="00550CDD"/>
    <w:rsid w:val="00561830"/>
    <w:rsid w:val="00562521"/>
    <w:rsid w:val="005657C1"/>
    <w:rsid w:val="00570BD8"/>
    <w:rsid w:val="00570C56"/>
    <w:rsid w:val="00572B6C"/>
    <w:rsid w:val="00575F26"/>
    <w:rsid w:val="005809D7"/>
    <w:rsid w:val="00581692"/>
    <w:rsid w:val="00584257"/>
    <w:rsid w:val="00586327"/>
    <w:rsid w:val="00591274"/>
    <w:rsid w:val="005917AB"/>
    <w:rsid w:val="00591C19"/>
    <w:rsid w:val="00591FC8"/>
    <w:rsid w:val="00593904"/>
    <w:rsid w:val="005953CC"/>
    <w:rsid w:val="0059616C"/>
    <w:rsid w:val="00597B0E"/>
    <w:rsid w:val="005A0A90"/>
    <w:rsid w:val="005A4A3D"/>
    <w:rsid w:val="005A4A63"/>
    <w:rsid w:val="005A5685"/>
    <w:rsid w:val="005A56C9"/>
    <w:rsid w:val="005B32A8"/>
    <w:rsid w:val="005C1086"/>
    <w:rsid w:val="005C213D"/>
    <w:rsid w:val="005C4910"/>
    <w:rsid w:val="005C7972"/>
    <w:rsid w:val="005D0427"/>
    <w:rsid w:val="005D3415"/>
    <w:rsid w:val="005D6626"/>
    <w:rsid w:val="005E0AE0"/>
    <w:rsid w:val="005E108B"/>
    <w:rsid w:val="005E752D"/>
    <w:rsid w:val="005F2FB5"/>
    <w:rsid w:val="0060779B"/>
    <w:rsid w:val="00610D29"/>
    <w:rsid w:val="006116E1"/>
    <w:rsid w:val="00613BE9"/>
    <w:rsid w:val="006179B8"/>
    <w:rsid w:val="00621E53"/>
    <w:rsid w:val="006242ED"/>
    <w:rsid w:val="00625365"/>
    <w:rsid w:val="006301F6"/>
    <w:rsid w:val="006303C5"/>
    <w:rsid w:val="00632D91"/>
    <w:rsid w:val="00634684"/>
    <w:rsid w:val="00637082"/>
    <w:rsid w:val="00641670"/>
    <w:rsid w:val="006457BA"/>
    <w:rsid w:val="00646FBC"/>
    <w:rsid w:val="00647812"/>
    <w:rsid w:val="00661DD2"/>
    <w:rsid w:val="006623F9"/>
    <w:rsid w:val="0066340D"/>
    <w:rsid w:val="00664D8F"/>
    <w:rsid w:val="00664F32"/>
    <w:rsid w:val="006655E7"/>
    <w:rsid w:val="00675963"/>
    <w:rsid w:val="00675AF6"/>
    <w:rsid w:val="00681B05"/>
    <w:rsid w:val="00684105"/>
    <w:rsid w:val="00697AAF"/>
    <w:rsid w:val="006A05DA"/>
    <w:rsid w:val="006A122B"/>
    <w:rsid w:val="006A1D25"/>
    <w:rsid w:val="006A4E73"/>
    <w:rsid w:val="006B046E"/>
    <w:rsid w:val="006B0CE0"/>
    <w:rsid w:val="006B1CBB"/>
    <w:rsid w:val="006B63B9"/>
    <w:rsid w:val="006C0FD2"/>
    <w:rsid w:val="006C280C"/>
    <w:rsid w:val="006C5FC4"/>
    <w:rsid w:val="006D5EB2"/>
    <w:rsid w:val="006D6C81"/>
    <w:rsid w:val="006E0CC3"/>
    <w:rsid w:val="006E621A"/>
    <w:rsid w:val="006E625B"/>
    <w:rsid w:val="006E6E0D"/>
    <w:rsid w:val="006F05C4"/>
    <w:rsid w:val="006F620A"/>
    <w:rsid w:val="006F72FA"/>
    <w:rsid w:val="00700B74"/>
    <w:rsid w:val="007020B5"/>
    <w:rsid w:val="00712BC8"/>
    <w:rsid w:val="00712DC1"/>
    <w:rsid w:val="00717A29"/>
    <w:rsid w:val="00717B62"/>
    <w:rsid w:val="00723A56"/>
    <w:rsid w:val="00731FF2"/>
    <w:rsid w:val="00733B70"/>
    <w:rsid w:val="00735D8D"/>
    <w:rsid w:val="0074025F"/>
    <w:rsid w:val="00740A81"/>
    <w:rsid w:val="00744C8A"/>
    <w:rsid w:val="00745721"/>
    <w:rsid w:val="00747867"/>
    <w:rsid w:val="00753B2B"/>
    <w:rsid w:val="00754D7D"/>
    <w:rsid w:val="007565CC"/>
    <w:rsid w:val="00756A52"/>
    <w:rsid w:val="00757AC2"/>
    <w:rsid w:val="00762F48"/>
    <w:rsid w:val="007645A4"/>
    <w:rsid w:val="007671A5"/>
    <w:rsid w:val="0076760F"/>
    <w:rsid w:val="00767F76"/>
    <w:rsid w:val="0077100E"/>
    <w:rsid w:val="007714C0"/>
    <w:rsid w:val="00774018"/>
    <w:rsid w:val="00780150"/>
    <w:rsid w:val="0078108C"/>
    <w:rsid w:val="007920F7"/>
    <w:rsid w:val="007924E5"/>
    <w:rsid w:val="0079619D"/>
    <w:rsid w:val="00797287"/>
    <w:rsid w:val="007A23ED"/>
    <w:rsid w:val="007A5508"/>
    <w:rsid w:val="007A5B58"/>
    <w:rsid w:val="007B2099"/>
    <w:rsid w:val="007B2B68"/>
    <w:rsid w:val="007C0752"/>
    <w:rsid w:val="007C13C5"/>
    <w:rsid w:val="007C17CE"/>
    <w:rsid w:val="007C1B2F"/>
    <w:rsid w:val="007C1B9A"/>
    <w:rsid w:val="007C4617"/>
    <w:rsid w:val="007D09EC"/>
    <w:rsid w:val="007D0F80"/>
    <w:rsid w:val="007D31CD"/>
    <w:rsid w:val="007D36DF"/>
    <w:rsid w:val="007D56B4"/>
    <w:rsid w:val="007D5AD4"/>
    <w:rsid w:val="007D6CB3"/>
    <w:rsid w:val="007D7848"/>
    <w:rsid w:val="007E0891"/>
    <w:rsid w:val="007E2324"/>
    <w:rsid w:val="007F0218"/>
    <w:rsid w:val="007F1086"/>
    <w:rsid w:val="007F276F"/>
    <w:rsid w:val="007F3F09"/>
    <w:rsid w:val="007F67DB"/>
    <w:rsid w:val="007F67F0"/>
    <w:rsid w:val="0080079D"/>
    <w:rsid w:val="008007F7"/>
    <w:rsid w:val="0080247D"/>
    <w:rsid w:val="0080765A"/>
    <w:rsid w:val="00807C68"/>
    <w:rsid w:val="0081284C"/>
    <w:rsid w:val="00815101"/>
    <w:rsid w:val="00822ABF"/>
    <w:rsid w:val="00822B7C"/>
    <w:rsid w:val="00836348"/>
    <w:rsid w:val="00840337"/>
    <w:rsid w:val="00842CB2"/>
    <w:rsid w:val="00845847"/>
    <w:rsid w:val="00851497"/>
    <w:rsid w:val="00851D0B"/>
    <w:rsid w:val="00854A84"/>
    <w:rsid w:val="00857791"/>
    <w:rsid w:val="00863080"/>
    <w:rsid w:val="00863ED3"/>
    <w:rsid w:val="008705FC"/>
    <w:rsid w:val="00873938"/>
    <w:rsid w:val="00877282"/>
    <w:rsid w:val="00877408"/>
    <w:rsid w:val="00881AEB"/>
    <w:rsid w:val="00883D29"/>
    <w:rsid w:val="0089453C"/>
    <w:rsid w:val="0089498D"/>
    <w:rsid w:val="00894AFB"/>
    <w:rsid w:val="008A2D3C"/>
    <w:rsid w:val="008A3776"/>
    <w:rsid w:val="008A5049"/>
    <w:rsid w:val="008B2B32"/>
    <w:rsid w:val="008C45A3"/>
    <w:rsid w:val="008D1679"/>
    <w:rsid w:val="008D270E"/>
    <w:rsid w:val="008D3739"/>
    <w:rsid w:val="008D50D9"/>
    <w:rsid w:val="008D56BB"/>
    <w:rsid w:val="008D79E7"/>
    <w:rsid w:val="008D7CAE"/>
    <w:rsid w:val="008E1572"/>
    <w:rsid w:val="008E3C1D"/>
    <w:rsid w:val="008E60A0"/>
    <w:rsid w:val="008F2421"/>
    <w:rsid w:val="008F5C1F"/>
    <w:rsid w:val="00900935"/>
    <w:rsid w:val="00901BDF"/>
    <w:rsid w:val="00906327"/>
    <w:rsid w:val="00907612"/>
    <w:rsid w:val="009108E8"/>
    <w:rsid w:val="00911495"/>
    <w:rsid w:val="009133C4"/>
    <w:rsid w:val="00920247"/>
    <w:rsid w:val="0092179E"/>
    <w:rsid w:val="00923DBE"/>
    <w:rsid w:val="009261E8"/>
    <w:rsid w:val="0092767B"/>
    <w:rsid w:val="00927CAD"/>
    <w:rsid w:val="009313B1"/>
    <w:rsid w:val="0093325C"/>
    <w:rsid w:val="00943B6D"/>
    <w:rsid w:val="009567B3"/>
    <w:rsid w:val="009567CA"/>
    <w:rsid w:val="009702CC"/>
    <w:rsid w:val="009726C3"/>
    <w:rsid w:val="00975647"/>
    <w:rsid w:val="00977546"/>
    <w:rsid w:val="00982C49"/>
    <w:rsid w:val="009863A6"/>
    <w:rsid w:val="0098799E"/>
    <w:rsid w:val="00990735"/>
    <w:rsid w:val="009A000B"/>
    <w:rsid w:val="009A3488"/>
    <w:rsid w:val="009A56B6"/>
    <w:rsid w:val="009B243F"/>
    <w:rsid w:val="009B44FF"/>
    <w:rsid w:val="009B7C5E"/>
    <w:rsid w:val="009C0D7A"/>
    <w:rsid w:val="009C30FA"/>
    <w:rsid w:val="009D0256"/>
    <w:rsid w:val="009D03C3"/>
    <w:rsid w:val="009D66EB"/>
    <w:rsid w:val="009E0C63"/>
    <w:rsid w:val="009E135A"/>
    <w:rsid w:val="009E2734"/>
    <w:rsid w:val="009E4805"/>
    <w:rsid w:val="009F3C95"/>
    <w:rsid w:val="009F6EB1"/>
    <w:rsid w:val="00A048A4"/>
    <w:rsid w:val="00A12E32"/>
    <w:rsid w:val="00A14164"/>
    <w:rsid w:val="00A1540B"/>
    <w:rsid w:val="00A16626"/>
    <w:rsid w:val="00A16BAF"/>
    <w:rsid w:val="00A1779A"/>
    <w:rsid w:val="00A20C7E"/>
    <w:rsid w:val="00A228EF"/>
    <w:rsid w:val="00A25DFD"/>
    <w:rsid w:val="00A261B1"/>
    <w:rsid w:val="00A33DAA"/>
    <w:rsid w:val="00A34B33"/>
    <w:rsid w:val="00A41B8B"/>
    <w:rsid w:val="00A42002"/>
    <w:rsid w:val="00A428D8"/>
    <w:rsid w:val="00A4447C"/>
    <w:rsid w:val="00A4467B"/>
    <w:rsid w:val="00A4519C"/>
    <w:rsid w:val="00A46898"/>
    <w:rsid w:val="00A46B32"/>
    <w:rsid w:val="00A50219"/>
    <w:rsid w:val="00A56D79"/>
    <w:rsid w:val="00A57ED7"/>
    <w:rsid w:val="00A63005"/>
    <w:rsid w:val="00A637AE"/>
    <w:rsid w:val="00A66320"/>
    <w:rsid w:val="00A673AE"/>
    <w:rsid w:val="00A67CA6"/>
    <w:rsid w:val="00A72740"/>
    <w:rsid w:val="00A72D3D"/>
    <w:rsid w:val="00A731D2"/>
    <w:rsid w:val="00A779E5"/>
    <w:rsid w:val="00A84141"/>
    <w:rsid w:val="00A85611"/>
    <w:rsid w:val="00A86EF4"/>
    <w:rsid w:val="00A906FC"/>
    <w:rsid w:val="00A93088"/>
    <w:rsid w:val="00A95E04"/>
    <w:rsid w:val="00A95F35"/>
    <w:rsid w:val="00A97E84"/>
    <w:rsid w:val="00AA39B6"/>
    <w:rsid w:val="00AA4CFA"/>
    <w:rsid w:val="00AA6B57"/>
    <w:rsid w:val="00AA6D7C"/>
    <w:rsid w:val="00AA6E82"/>
    <w:rsid w:val="00AB0B9E"/>
    <w:rsid w:val="00AB1081"/>
    <w:rsid w:val="00AB20DD"/>
    <w:rsid w:val="00AB4079"/>
    <w:rsid w:val="00AB53E9"/>
    <w:rsid w:val="00AB65CA"/>
    <w:rsid w:val="00AC1BA4"/>
    <w:rsid w:val="00AC29C3"/>
    <w:rsid w:val="00AC36E1"/>
    <w:rsid w:val="00AC3D91"/>
    <w:rsid w:val="00AC4C37"/>
    <w:rsid w:val="00AD0879"/>
    <w:rsid w:val="00AD3105"/>
    <w:rsid w:val="00AD3DAC"/>
    <w:rsid w:val="00AD40A6"/>
    <w:rsid w:val="00AD441E"/>
    <w:rsid w:val="00AD5116"/>
    <w:rsid w:val="00AD784C"/>
    <w:rsid w:val="00AD7B98"/>
    <w:rsid w:val="00AE15A4"/>
    <w:rsid w:val="00AE41E6"/>
    <w:rsid w:val="00AF0737"/>
    <w:rsid w:val="00AF2033"/>
    <w:rsid w:val="00AF235C"/>
    <w:rsid w:val="00B00108"/>
    <w:rsid w:val="00B00704"/>
    <w:rsid w:val="00B02212"/>
    <w:rsid w:val="00B0255B"/>
    <w:rsid w:val="00B037F5"/>
    <w:rsid w:val="00B04031"/>
    <w:rsid w:val="00B06AD7"/>
    <w:rsid w:val="00B104AC"/>
    <w:rsid w:val="00B106C5"/>
    <w:rsid w:val="00B17B79"/>
    <w:rsid w:val="00B20479"/>
    <w:rsid w:val="00B20E0C"/>
    <w:rsid w:val="00B2115F"/>
    <w:rsid w:val="00B2247B"/>
    <w:rsid w:val="00B24D3B"/>
    <w:rsid w:val="00B25E9F"/>
    <w:rsid w:val="00B34502"/>
    <w:rsid w:val="00B42FBF"/>
    <w:rsid w:val="00B44D20"/>
    <w:rsid w:val="00B472A9"/>
    <w:rsid w:val="00B526EC"/>
    <w:rsid w:val="00B53E51"/>
    <w:rsid w:val="00B75867"/>
    <w:rsid w:val="00B774E2"/>
    <w:rsid w:val="00B90C15"/>
    <w:rsid w:val="00B91856"/>
    <w:rsid w:val="00B92B5C"/>
    <w:rsid w:val="00B941BD"/>
    <w:rsid w:val="00B978DF"/>
    <w:rsid w:val="00B97D6F"/>
    <w:rsid w:val="00BA38B6"/>
    <w:rsid w:val="00BA5C1B"/>
    <w:rsid w:val="00BA5F4E"/>
    <w:rsid w:val="00BA6C0C"/>
    <w:rsid w:val="00BB29E1"/>
    <w:rsid w:val="00BB419B"/>
    <w:rsid w:val="00BB4BB0"/>
    <w:rsid w:val="00BD60CC"/>
    <w:rsid w:val="00BD6F3B"/>
    <w:rsid w:val="00BE1EEC"/>
    <w:rsid w:val="00BE2A66"/>
    <w:rsid w:val="00BE32C3"/>
    <w:rsid w:val="00BE3C24"/>
    <w:rsid w:val="00BE77F4"/>
    <w:rsid w:val="00BF212A"/>
    <w:rsid w:val="00BF2635"/>
    <w:rsid w:val="00BF39FD"/>
    <w:rsid w:val="00BF3C61"/>
    <w:rsid w:val="00BF636C"/>
    <w:rsid w:val="00C008C9"/>
    <w:rsid w:val="00C00F0F"/>
    <w:rsid w:val="00C01A0B"/>
    <w:rsid w:val="00C02CFF"/>
    <w:rsid w:val="00C041EA"/>
    <w:rsid w:val="00C04C31"/>
    <w:rsid w:val="00C05C2A"/>
    <w:rsid w:val="00C05D69"/>
    <w:rsid w:val="00C079F4"/>
    <w:rsid w:val="00C11132"/>
    <w:rsid w:val="00C119D6"/>
    <w:rsid w:val="00C11B68"/>
    <w:rsid w:val="00C13E74"/>
    <w:rsid w:val="00C14A2E"/>
    <w:rsid w:val="00C1642F"/>
    <w:rsid w:val="00C17A4C"/>
    <w:rsid w:val="00C20C25"/>
    <w:rsid w:val="00C21522"/>
    <w:rsid w:val="00C21C70"/>
    <w:rsid w:val="00C21DA6"/>
    <w:rsid w:val="00C222DF"/>
    <w:rsid w:val="00C23197"/>
    <w:rsid w:val="00C23CBD"/>
    <w:rsid w:val="00C24495"/>
    <w:rsid w:val="00C2679A"/>
    <w:rsid w:val="00C31560"/>
    <w:rsid w:val="00C344A0"/>
    <w:rsid w:val="00C34988"/>
    <w:rsid w:val="00C359F4"/>
    <w:rsid w:val="00C366D3"/>
    <w:rsid w:val="00C423C4"/>
    <w:rsid w:val="00C4262A"/>
    <w:rsid w:val="00C4569A"/>
    <w:rsid w:val="00C478B9"/>
    <w:rsid w:val="00C47D99"/>
    <w:rsid w:val="00C52A48"/>
    <w:rsid w:val="00C55DEF"/>
    <w:rsid w:val="00C56C06"/>
    <w:rsid w:val="00C6217A"/>
    <w:rsid w:val="00C6368D"/>
    <w:rsid w:val="00C647F5"/>
    <w:rsid w:val="00C6657D"/>
    <w:rsid w:val="00C665F7"/>
    <w:rsid w:val="00C67E24"/>
    <w:rsid w:val="00C67FB9"/>
    <w:rsid w:val="00C704C5"/>
    <w:rsid w:val="00C72EAE"/>
    <w:rsid w:val="00C73539"/>
    <w:rsid w:val="00C7370D"/>
    <w:rsid w:val="00C804C0"/>
    <w:rsid w:val="00C82DAA"/>
    <w:rsid w:val="00C858C8"/>
    <w:rsid w:val="00C86122"/>
    <w:rsid w:val="00C93558"/>
    <w:rsid w:val="00C95829"/>
    <w:rsid w:val="00CA0542"/>
    <w:rsid w:val="00CA0D4F"/>
    <w:rsid w:val="00CA0FC9"/>
    <w:rsid w:val="00CA15BD"/>
    <w:rsid w:val="00CA51E2"/>
    <w:rsid w:val="00CA6B65"/>
    <w:rsid w:val="00CA734B"/>
    <w:rsid w:val="00CB6B50"/>
    <w:rsid w:val="00CC1D98"/>
    <w:rsid w:val="00CC35C3"/>
    <w:rsid w:val="00CC6191"/>
    <w:rsid w:val="00CD2310"/>
    <w:rsid w:val="00CD356C"/>
    <w:rsid w:val="00CD36AB"/>
    <w:rsid w:val="00CD5DD0"/>
    <w:rsid w:val="00CD6C1F"/>
    <w:rsid w:val="00CE0E5A"/>
    <w:rsid w:val="00CE1083"/>
    <w:rsid w:val="00CE24FF"/>
    <w:rsid w:val="00CE2513"/>
    <w:rsid w:val="00CF09FB"/>
    <w:rsid w:val="00CF11C0"/>
    <w:rsid w:val="00CF5040"/>
    <w:rsid w:val="00D0106B"/>
    <w:rsid w:val="00D05A7A"/>
    <w:rsid w:val="00D05C43"/>
    <w:rsid w:val="00D0752F"/>
    <w:rsid w:val="00D10B02"/>
    <w:rsid w:val="00D11904"/>
    <w:rsid w:val="00D140FD"/>
    <w:rsid w:val="00D16137"/>
    <w:rsid w:val="00D20F79"/>
    <w:rsid w:val="00D21A49"/>
    <w:rsid w:val="00D22BF4"/>
    <w:rsid w:val="00D31EB5"/>
    <w:rsid w:val="00D321F4"/>
    <w:rsid w:val="00D414AF"/>
    <w:rsid w:val="00D442E9"/>
    <w:rsid w:val="00D45796"/>
    <w:rsid w:val="00D46DAF"/>
    <w:rsid w:val="00D520D6"/>
    <w:rsid w:val="00D55086"/>
    <w:rsid w:val="00D662ED"/>
    <w:rsid w:val="00D7021B"/>
    <w:rsid w:val="00D73666"/>
    <w:rsid w:val="00D73A65"/>
    <w:rsid w:val="00D76B40"/>
    <w:rsid w:val="00D80E74"/>
    <w:rsid w:val="00D85379"/>
    <w:rsid w:val="00D8539F"/>
    <w:rsid w:val="00D91DA0"/>
    <w:rsid w:val="00D94A71"/>
    <w:rsid w:val="00D968E9"/>
    <w:rsid w:val="00D96E63"/>
    <w:rsid w:val="00DA129E"/>
    <w:rsid w:val="00DA20BC"/>
    <w:rsid w:val="00DA4CF3"/>
    <w:rsid w:val="00DA4DF9"/>
    <w:rsid w:val="00DA61D1"/>
    <w:rsid w:val="00DB54F0"/>
    <w:rsid w:val="00DB6737"/>
    <w:rsid w:val="00DC52EC"/>
    <w:rsid w:val="00DC6375"/>
    <w:rsid w:val="00DD04EB"/>
    <w:rsid w:val="00DD1BD9"/>
    <w:rsid w:val="00DD1E86"/>
    <w:rsid w:val="00DD1E8B"/>
    <w:rsid w:val="00DD33AD"/>
    <w:rsid w:val="00DD39C9"/>
    <w:rsid w:val="00DD7FCC"/>
    <w:rsid w:val="00DE1E91"/>
    <w:rsid w:val="00DF0B5B"/>
    <w:rsid w:val="00DF3890"/>
    <w:rsid w:val="00DF6140"/>
    <w:rsid w:val="00DF62D3"/>
    <w:rsid w:val="00DF7614"/>
    <w:rsid w:val="00DF7E08"/>
    <w:rsid w:val="00E02B99"/>
    <w:rsid w:val="00E05D11"/>
    <w:rsid w:val="00E064B2"/>
    <w:rsid w:val="00E11C94"/>
    <w:rsid w:val="00E156BA"/>
    <w:rsid w:val="00E1738F"/>
    <w:rsid w:val="00E22B7F"/>
    <w:rsid w:val="00E234AD"/>
    <w:rsid w:val="00E23E95"/>
    <w:rsid w:val="00E314E0"/>
    <w:rsid w:val="00E3183D"/>
    <w:rsid w:val="00E33946"/>
    <w:rsid w:val="00E342FE"/>
    <w:rsid w:val="00E3707D"/>
    <w:rsid w:val="00E3752B"/>
    <w:rsid w:val="00E406C8"/>
    <w:rsid w:val="00E43297"/>
    <w:rsid w:val="00E44999"/>
    <w:rsid w:val="00E4533D"/>
    <w:rsid w:val="00E52DDB"/>
    <w:rsid w:val="00E52EE0"/>
    <w:rsid w:val="00E60081"/>
    <w:rsid w:val="00E60193"/>
    <w:rsid w:val="00E638BD"/>
    <w:rsid w:val="00E73C97"/>
    <w:rsid w:val="00E73D0C"/>
    <w:rsid w:val="00E73D2F"/>
    <w:rsid w:val="00E76C0C"/>
    <w:rsid w:val="00E81C97"/>
    <w:rsid w:val="00E87321"/>
    <w:rsid w:val="00E90E6A"/>
    <w:rsid w:val="00E9370B"/>
    <w:rsid w:val="00E9747E"/>
    <w:rsid w:val="00EA0105"/>
    <w:rsid w:val="00EA664A"/>
    <w:rsid w:val="00EB0D7E"/>
    <w:rsid w:val="00EB51AE"/>
    <w:rsid w:val="00EC0D99"/>
    <w:rsid w:val="00EC2924"/>
    <w:rsid w:val="00EC2CC5"/>
    <w:rsid w:val="00ED05D3"/>
    <w:rsid w:val="00ED0B1D"/>
    <w:rsid w:val="00ED0EA4"/>
    <w:rsid w:val="00ED1653"/>
    <w:rsid w:val="00ED3C40"/>
    <w:rsid w:val="00ED46B4"/>
    <w:rsid w:val="00ED4AE6"/>
    <w:rsid w:val="00ED4EEB"/>
    <w:rsid w:val="00ED74E2"/>
    <w:rsid w:val="00EE0B98"/>
    <w:rsid w:val="00EE2603"/>
    <w:rsid w:val="00EE3E28"/>
    <w:rsid w:val="00EE5456"/>
    <w:rsid w:val="00EE67AA"/>
    <w:rsid w:val="00EE7236"/>
    <w:rsid w:val="00EF0CD7"/>
    <w:rsid w:val="00EF211D"/>
    <w:rsid w:val="00F03ED1"/>
    <w:rsid w:val="00F116DC"/>
    <w:rsid w:val="00F11EA0"/>
    <w:rsid w:val="00F16BEB"/>
    <w:rsid w:val="00F174F3"/>
    <w:rsid w:val="00F1759E"/>
    <w:rsid w:val="00F213D2"/>
    <w:rsid w:val="00F267EB"/>
    <w:rsid w:val="00F275DB"/>
    <w:rsid w:val="00F30A2B"/>
    <w:rsid w:val="00F30BDB"/>
    <w:rsid w:val="00F31BF4"/>
    <w:rsid w:val="00F33E46"/>
    <w:rsid w:val="00F375DF"/>
    <w:rsid w:val="00F408AC"/>
    <w:rsid w:val="00F43F12"/>
    <w:rsid w:val="00F44456"/>
    <w:rsid w:val="00F464AF"/>
    <w:rsid w:val="00F46FDC"/>
    <w:rsid w:val="00F47DEF"/>
    <w:rsid w:val="00F503E8"/>
    <w:rsid w:val="00F50C64"/>
    <w:rsid w:val="00F5257B"/>
    <w:rsid w:val="00F556ED"/>
    <w:rsid w:val="00F5736E"/>
    <w:rsid w:val="00F67940"/>
    <w:rsid w:val="00F70684"/>
    <w:rsid w:val="00F70A87"/>
    <w:rsid w:val="00F721EB"/>
    <w:rsid w:val="00F73542"/>
    <w:rsid w:val="00F741AA"/>
    <w:rsid w:val="00F751A1"/>
    <w:rsid w:val="00F76DA7"/>
    <w:rsid w:val="00F77D90"/>
    <w:rsid w:val="00F77E22"/>
    <w:rsid w:val="00F809EA"/>
    <w:rsid w:val="00F8123B"/>
    <w:rsid w:val="00F81CDB"/>
    <w:rsid w:val="00F8218F"/>
    <w:rsid w:val="00F83CA7"/>
    <w:rsid w:val="00F8652B"/>
    <w:rsid w:val="00F87E15"/>
    <w:rsid w:val="00F87EB2"/>
    <w:rsid w:val="00F906DF"/>
    <w:rsid w:val="00F91C0D"/>
    <w:rsid w:val="00F95640"/>
    <w:rsid w:val="00F96786"/>
    <w:rsid w:val="00FA6F00"/>
    <w:rsid w:val="00FA7D38"/>
    <w:rsid w:val="00FB479A"/>
    <w:rsid w:val="00FC17F9"/>
    <w:rsid w:val="00FC4415"/>
    <w:rsid w:val="00FD0774"/>
    <w:rsid w:val="00FD2131"/>
    <w:rsid w:val="00FD6169"/>
    <w:rsid w:val="00FE4228"/>
    <w:rsid w:val="00FE4997"/>
    <w:rsid w:val="00FE7A61"/>
    <w:rsid w:val="00FF097A"/>
    <w:rsid w:val="00FF7784"/>
    <w:rsid w:val="0C8173C9"/>
    <w:rsid w:val="3992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 w:qFormat="1"/>
    <w:lsdException w:name="toc 7" w:uiPriority="0"/>
    <w:lsdException w:name="toc 8" w:uiPriority="0"/>
    <w:lsdException w:name="toc 9" w:uiPriority="0" w:qFormat="1"/>
    <w:lsdException w:name="footnote text" w:uiPriority="0" w:qFormat="1"/>
    <w:lsdException w:name="header" w:uiPriority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qFormat="1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7546"/>
    <w:pPr>
      <w:keepNext/>
      <w:outlineLvl w:val="0"/>
    </w:pPr>
    <w:rPr>
      <w:b/>
      <w:sz w:val="36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97754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caps/>
      <w:szCs w:val="20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977546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  <w:lang w:val="zh-CN" w:eastAsia="zh-CN"/>
    </w:rPr>
  </w:style>
  <w:style w:type="paragraph" w:styleId="Heading4">
    <w:name w:val="heading 4"/>
    <w:basedOn w:val="Normal"/>
    <w:next w:val="Normal"/>
    <w:link w:val="Heading4Char"/>
    <w:qFormat/>
    <w:rsid w:val="00977546"/>
    <w:pPr>
      <w:keepNext/>
      <w:spacing w:before="240" w:after="60"/>
      <w:outlineLvl w:val="3"/>
    </w:pPr>
    <w:rPr>
      <w:b/>
      <w:bCs/>
      <w:szCs w:val="28"/>
      <w:lang w:val="en-GB" w:eastAsia="zh-CN"/>
    </w:rPr>
  </w:style>
  <w:style w:type="paragraph" w:styleId="Heading5">
    <w:name w:val="heading 5"/>
    <w:basedOn w:val="Normal"/>
    <w:next w:val="Normal"/>
    <w:link w:val="Heading5Char"/>
    <w:qFormat/>
    <w:rsid w:val="00977546"/>
    <w:pPr>
      <w:keepNext/>
      <w:jc w:val="center"/>
      <w:outlineLvl w:val="4"/>
    </w:pPr>
    <w:rPr>
      <w:rFonts w:ascii="Arial Cirilica" w:hAnsi="Arial Cirilica"/>
      <w:b/>
      <w:bCs/>
      <w:sz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977546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ir Arial" w:hAnsi="Cir Arial"/>
      <w:b/>
      <w:sz w:val="3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77546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ir Arial" w:hAnsi="Cir Arial"/>
      <w:b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977546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77546"/>
    <w:pPr>
      <w:keepNext/>
      <w:ind w:firstLine="720"/>
      <w:outlineLvl w:val="8"/>
    </w:pPr>
    <w:rPr>
      <w:rFonts w:ascii="Arial" w:hAnsi="Arial" w:cs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7546"/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77546"/>
    <w:pPr>
      <w:overflowPunct w:val="0"/>
      <w:autoSpaceDE w:val="0"/>
      <w:autoSpaceDN w:val="0"/>
      <w:adjustRightInd w:val="0"/>
      <w:jc w:val="both"/>
    </w:pPr>
    <w:rPr>
      <w:rFonts w:ascii="Cir Arial" w:hAnsi="Cir Arial"/>
      <w:szCs w:val="20"/>
    </w:rPr>
  </w:style>
  <w:style w:type="paragraph" w:styleId="BodyText2">
    <w:name w:val="Body Text 2"/>
    <w:basedOn w:val="Normal"/>
    <w:link w:val="BodyText2Char"/>
    <w:qFormat/>
    <w:rsid w:val="00977546"/>
    <w:pPr>
      <w:spacing w:after="120" w:line="480" w:lineRule="auto"/>
    </w:pPr>
    <w:rPr>
      <w:rFonts w:ascii="Verdana" w:hAnsi="Verdana"/>
      <w:lang w:val="en-GB"/>
    </w:rPr>
  </w:style>
  <w:style w:type="paragraph" w:styleId="BodyText3">
    <w:name w:val="Body Text 3"/>
    <w:basedOn w:val="Normal"/>
    <w:link w:val="BodyText3Char"/>
    <w:qFormat/>
    <w:rsid w:val="00977546"/>
    <w:pPr>
      <w:tabs>
        <w:tab w:val="right" w:leader="dot" w:pos="9242"/>
      </w:tabs>
      <w:spacing w:line="280" w:lineRule="exact"/>
      <w:jc w:val="both"/>
    </w:pPr>
    <w:rPr>
      <w:rFonts w:ascii="Arial Cirilica" w:hAnsi="Arial Cirilica"/>
      <w:b/>
      <w:bCs/>
      <w:sz w:val="28"/>
      <w:lang w:val="en-GB"/>
    </w:rPr>
  </w:style>
  <w:style w:type="paragraph" w:styleId="BodyTextIndent">
    <w:name w:val="Body Text Indent"/>
    <w:basedOn w:val="Normal"/>
    <w:link w:val="BodyTextIndentChar"/>
    <w:rsid w:val="00977546"/>
    <w:pPr>
      <w:spacing w:after="120"/>
      <w:ind w:left="360"/>
    </w:pPr>
    <w:rPr>
      <w:lang w:val="en-GB"/>
    </w:rPr>
  </w:style>
  <w:style w:type="paragraph" w:styleId="BodyTextIndent2">
    <w:name w:val="Body Text Indent 2"/>
    <w:basedOn w:val="Normal"/>
    <w:link w:val="BodyTextIndent2Char"/>
    <w:rsid w:val="00977546"/>
    <w:pPr>
      <w:spacing w:after="120" w:line="480" w:lineRule="auto"/>
      <w:ind w:left="360"/>
    </w:pPr>
    <w:rPr>
      <w:lang w:val="en-GB"/>
    </w:rPr>
  </w:style>
  <w:style w:type="paragraph" w:styleId="BodyTextIndent3">
    <w:name w:val="Body Text Indent 3"/>
    <w:basedOn w:val="Normal"/>
    <w:link w:val="BodyTextIndent3Char"/>
    <w:rsid w:val="00977546"/>
    <w:pPr>
      <w:spacing w:after="120"/>
      <w:ind w:left="283"/>
    </w:pPr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546"/>
    <w:pPr>
      <w:spacing w:after="200"/>
    </w:pPr>
    <w:rPr>
      <w:rFonts w:ascii="Calibri" w:eastAsia="Calibri" w:hAnsi="Calibri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77546"/>
    <w:pPr>
      <w:shd w:val="clear" w:color="auto" w:fill="000080"/>
    </w:pPr>
    <w:rPr>
      <w:rFonts w:ascii="Tahoma" w:hAnsi="Tahoma" w:cs="Tahom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75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qFormat/>
    <w:rsid w:val="00977546"/>
    <w:rPr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9775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977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977546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977546"/>
    <w:pPr>
      <w:jc w:val="center"/>
    </w:pPr>
    <w:rPr>
      <w:rFonts w:ascii="Arial" w:hAnsi="Arial" w:cs="Arial"/>
      <w:sz w:val="28"/>
      <w:lang w:val="sr-Cyrl-CS"/>
    </w:rPr>
  </w:style>
  <w:style w:type="paragraph" w:styleId="Title">
    <w:name w:val="Title"/>
    <w:basedOn w:val="Normal"/>
    <w:link w:val="TitleChar"/>
    <w:qFormat/>
    <w:rsid w:val="00977546"/>
    <w:pPr>
      <w:spacing w:before="260" w:line="220" w:lineRule="auto"/>
      <w:jc w:val="center"/>
    </w:pPr>
    <w:rPr>
      <w:rFonts w:ascii="Arial" w:hAnsi="Arial" w:cs="Arial"/>
      <w:sz w:val="28"/>
      <w:lang w:val="sr-Cyrl-CS"/>
    </w:rPr>
  </w:style>
  <w:style w:type="paragraph" w:styleId="TOC1">
    <w:name w:val="toc 1"/>
    <w:basedOn w:val="Normal"/>
    <w:next w:val="Normal"/>
    <w:uiPriority w:val="39"/>
    <w:unhideWhenUsed/>
    <w:qFormat/>
    <w:rsid w:val="00977546"/>
    <w:pPr>
      <w:tabs>
        <w:tab w:val="right" w:leader="dot" w:pos="9440"/>
      </w:tabs>
      <w:spacing w:before="360" w:after="36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977546"/>
    <w:pPr>
      <w:jc w:val="both"/>
    </w:pPr>
    <w:rPr>
      <w:bCs/>
      <w:smallCaps/>
      <w:lang w:val="en-GB"/>
    </w:rPr>
  </w:style>
  <w:style w:type="paragraph" w:styleId="TOC3">
    <w:name w:val="toc 3"/>
    <w:basedOn w:val="Normal"/>
    <w:next w:val="Normal"/>
    <w:uiPriority w:val="39"/>
    <w:unhideWhenUsed/>
    <w:qFormat/>
    <w:rsid w:val="00977546"/>
    <w:pPr>
      <w:tabs>
        <w:tab w:val="right" w:leader="dot" w:pos="9440"/>
      </w:tabs>
    </w:pPr>
    <w:rPr>
      <w:smallCaps/>
      <w:sz w:val="28"/>
      <w:lang w:val="en-GB"/>
    </w:rPr>
  </w:style>
  <w:style w:type="paragraph" w:styleId="TOC4">
    <w:name w:val="toc 4"/>
    <w:basedOn w:val="Normal"/>
    <w:next w:val="Normal"/>
    <w:uiPriority w:val="39"/>
    <w:qFormat/>
    <w:rsid w:val="00977546"/>
    <w:rPr>
      <w:rFonts w:ascii="Calibri" w:hAnsi="Calibri" w:cs="Calibri"/>
      <w:sz w:val="22"/>
      <w:szCs w:val="22"/>
      <w:lang w:val="en-GB"/>
    </w:rPr>
  </w:style>
  <w:style w:type="paragraph" w:styleId="TOC5">
    <w:name w:val="toc 5"/>
    <w:basedOn w:val="Normal"/>
    <w:next w:val="Normal"/>
    <w:rsid w:val="00977546"/>
    <w:rPr>
      <w:rFonts w:ascii="Calibri" w:hAnsi="Calibri" w:cs="Calibri"/>
      <w:sz w:val="22"/>
      <w:szCs w:val="22"/>
      <w:lang w:val="en-GB"/>
    </w:rPr>
  </w:style>
  <w:style w:type="paragraph" w:styleId="TOC6">
    <w:name w:val="toc 6"/>
    <w:basedOn w:val="Normal"/>
    <w:next w:val="Normal"/>
    <w:qFormat/>
    <w:rsid w:val="00977546"/>
    <w:rPr>
      <w:rFonts w:ascii="Calibri" w:hAnsi="Calibri" w:cs="Calibri"/>
      <w:sz w:val="22"/>
      <w:szCs w:val="22"/>
      <w:lang w:val="en-GB"/>
    </w:rPr>
  </w:style>
  <w:style w:type="paragraph" w:styleId="TOC7">
    <w:name w:val="toc 7"/>
    <w:basedOn w:val="Normal"/>
    <w:next w:val="Normal"/>
    <w:rsid w:val="00977546"/>
    <w:rPr>
      <w:rFonts w:ascii="Calibri" w:hAnsi="Calibri" w:cs="Calibri"/>
      <w:sz w:val="22"/>
      <w:szCs w:val="22"/>
      <w:lang w:val="en-GB"/>
    </w:rPr>
  </w:style>
  <w:style w:type="paragraph" w:styleId="TOC8">
    <w:name w:val="toc 8"/>
    <w:basedOn w:val="Normal"/>
    <w:next w:val="Normal"/>
    <w:rsid w:val="00977546"/>
    <w:rPr>
      <w:rFonts w:ascii="Calibri" w:hAnsi="Calibri" w:cs="Calibri"/>
      <w:sz w:val="22"/>
      <w:szCs w:val="22"/>
      <w:lang w:val="en-GB"/>
    </w:rPr>
  </w:style>
  <w:style w:type="paragraph" w:styleId="TOC9">
    <w:name w:val="toc 9"/>
    <w:basedOn w:val="Normal"/>
    <w:next w:val="Normal"/>
    <w:qFormat/>
    <w:rsid w:val="00977546"/>
    <w:rPr>
      <w:rFonts w:ascii="Calibri" w:hAnsi="Calibri" w:cs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qFormat/>
    <w:rsid w:val="00977546"/>
    <w:rPr>
      <w:sz w:val="16"/>
      <w:szCs w:val="16"/>
    </w:rPr>
  </w:style>
  <w:style w:type="character" w:styleId="Emphasis">
    <w:name w:val="Emphasis"/>
    <w:uiPriority w:val="20"/>
    <w:qFormat/>
    <w:rsid w:val="00977546"/>
    <w:rPr>
      <w:i/>
      <w:iCs/>
    </w:rPr>
  </w:style>
  <w:style w:type="character" w:styleId="FollowedHyperlink">
    <w:name w:val="FollowedHyperlink"/>
    <w:rsid w:val="0097754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97754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77546"/>
  </w:style>
  <w:style w:type="character" w:styleId="Strong">
    <w:name w:val="Strong"/>
    <w:uiPriority w:val="22"/>
    <w:qFormat/>
    <w:rsid w:val="00977546"/>
    <w:rPr>
      <w:b/>
      <w:bCs/>
    </w:rPr>
  </w:style>
  <w:style w:type="table" w:styleId="TableGrid">
    <w:name w:val="Table Grid"/>
    <w:basedOn w:val="TableNormal"/>
    <w:rsid w:val="0097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sid w:val="00977546"/>
    <w:rPr>
      <w:rFonts w:ascii="Times New Roman" w:eastAsia="Times New Roman" w:hAnsi="Times New Roman" w:cs="Times New Roman"/>
      <w:b/>
      <w:sz w:val="36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977546"/>
    <w:rPr>
      <w:rFonts w:ascii="Times New Roman" w:eastAsia="Times New Roman" w:hAnsi="Times New Roman" w:cs="Times New Roman"/>
      <w:b/>
      <w:caps/>
      <w:sz w:val="24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977546"/>
    <w:rPr>
      <w:rFonts w:ascii="Times New Roman" w:eastAsia="Arial Unicode MS" w:hAnsi="Times New Roman" w:cs="Times New Roman"/>
      <w:b/>
      <w:bCs/>
      <w:sz w:val="24"/>
      <w:szCs w:val="20"/>
      <w:lang w:val="zh-CN" w:eastAsia="zh-CN"/>
    </w:rPr>
  </w:style>
  <w:style w:type="character" w:customStyle="1" w:styleId="Heading4Char">
    <w:name w:val="Heading 4 Char"/>
    <w:basedOn w:val="DefaultParagraphFont"/>
    <w:link w:val="Heading4"/>
    <w:rsid w:val="00977546"/>
    <w:rPr>
      <w:rFonts w:ascii="Times New Roman" w:eastAsia="Times New Roman" w:hAnsi="Times New Roman" w:cs="Times New Roman"/>
      <w:b/>
      <w:bCs/>
      <w:sz w:val="24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977546"/>
    <w:rPr>
      <w:rFonts w:ascii="Arial Cirilica" w:eastAsia="Times New Roman" w:hAnsi="Arial Cirilica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qFormat/>
    <w:rsid w:val="00977546"/>
    <w:rPr>
      <w:rFonts w:ascii="Cir Arial" w:eastAsia="Times New Roman" w:hAnsi="Cir Arial" w:cs="Times New Roman"/>
      <w:b/>
      <w:sz w:val="3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77546"/>
    <w:rPr>
      <w:rFonts w:ascii="Cir Arial" w:eastAsia="Times New Roman" w:hAnsi="Cir Arial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qFormat/>
    <w:rsid w:val="0097754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qFormat/>
    <w:rsid w:val="00977546"/>
    <w:rPr>
      <w:rFonts w:ascii="Arial" w:eastAsia="Times New Roman" w:hAnsi="Arial" w:cs="Arial"/>
      <w:sz w:val="24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977546"/>
  </w:style>
  <w:style w:type="character" w:customStyle="1" w:styleId="FooterChar">
    <w:name w:val="Footer Char"/>
    <w:basedOn w:val="DefaultParagraphFont"/>
    <w:link w:val="Footer"/>
    <w:uiPriority w:val="99"/>
    <w:rsid w:val="0097754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4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977546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Style1Char">
    <w:name w:val="Style1 Char"/>
    <w:basedOn w:val="DefaultParagraphFont"/>
    <w:link w:val="Style1"/>
    <w:rsid w:val="00977546"/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77546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character" w:customStyle="1" w:styleId="BodyTextChar">
    <w:name w:val="Body Text Char"/>
    <w:basedOn w:val="DefaultParagraphFont"/>
    <w:link w:val="BodyText"/>
    <w:rsid w:val="00977546"/>
    <w:rPr>
      <w:rFonts w:ascii="Cir Arial" w:eastAsia="Times New Roman" w:hAnsi="Cir Arial" w:cs="Times New Roman"/>
      <w:sz w:val="24"/>
      <w:szCs w:val="20"/>
    </w:rPr>
  </w:style>
  <w:style w:type="paragraph" w:customStyle="1" w:styleId="1">
    <w:name w:val="ПОДНАСЛОВ 1"/>
    <w:basedOn w:val="Normal"/>
    <w:rsid w:val="00977546"/>
    <w:pPr>
      <w:tabs>
        <w:tab w:val="left" w:pos="3360"/>
      </w:tabs>
      <w:spacing w:before="100" w:beforeAutospacing="1" w:after="100" w:afterAutospacing="1"/>
    </w:pPr>
    <w:rPr>
      <w:rFonts w:ascii="Arial" w:hAnsi="Arial"/>
      <w:b/>
      <w:caps/>
      <w:kern w:val="24"/>
      <w:sz w:val="28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977546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775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tpis1">
    <w:name w:val="Potpis1"/>
    <w:basedOn w:val="Normal"/>
    <w:rsid w:val="00977546"/>
    <w:pPr>
      <w:tabs>
        <w:tab w:val="center" w:pos="6804"/>
      </w:tabs>
      <w:spacing w:before="60" w:after="60" w:line="360" w:lineRule="auto"/>
    </w:pPr>
    <w:rPr>
      <w:rFonts w:ascii="CTimesRoman" w:hAnsi="CTimes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754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77546"/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poglavlje">
    <w:name w:val="poglavlje"/>
    <w:basedOn w:val="Normal"/>
    <w:rsid w:val="00977546"/>
    <w:pPr>
      <w:overflowPunct w:val="0"/>
      <w:autoSpaceDE w:val="0"/>
      <w:autoSpaceDN w:val="0"/>
      <w:adjustRightInd w:val="0"/>
      <w:spacing w:after="120"/>
      <w:textAlignment w:val="baseline"/>
    </w:pPr>
    <w:rPr>
      <w:rFonts w:ascii="Cir Arial" w:hAnsi="Cir Arial"/>
      <w:b/>
      <w:caps/>
      <w:sz w:val="3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977546"/>
    <w:rPr>
      <w:rFonts w:ascii="Arial Cirilica" w:eastAsia="Times New Roman" w:hAnsi="Arial Cirilica" w:cs="Times New Roman"/>
      <w:b/>
      <w:bCs/>
      <w:sz w:val="28"/>
      <w:szCs w:val="24"/>
      <w:lang w:val="en-GB"/>
    </w:rPr>
  </w:style>
  <w:style w:type="paragraph" w:customStyle="1" w:styleId="xl24">
    <w:name w:val="xl24"/>
    <w:basedOn w:val="Normal"/>
    <w:rsid w:val="0097754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i/>
      <w:iCs/>
      <w:lang w:val="en-GB"/>
    </w:rPr>
  </w:style>
  <w:style w:type="paragraph" w:customStyle="1" w:styleId="xl25">
    <w:name w:val="xl25"/>
    <w:basedOn w:val="Normal"/>
    <w:rsid w:val="0097754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i/>
      <w:iCs/>
      <w:lang w:val="en-GB"/>
    </w:rPr>
  </w:style>
  <w:style w:type="paragraph" w:customStyle="1" w:styleId="xl26">
    <w:name w:val="xl26"/>
    <w:basedOn w:val="Normal"/>
    <w:rsid w:val="00977546"/>
    <w:pPr>
      <w:spacing w:before="100" w:beforeAutospacing="1" w:after="100" w:afterAutospacing="1"/>
      <w:jc w:val="right"/>
    </w:pPr>
    <w:rPr>
      <w:rFonts w:ascii="Arial Cirilica" w:eastAsia="Arial Unicode MS" w:hAnsi="Arial Cirilica" w:cs="Arial Unicode MS"/>
      <w:lang w:val="en-GB"/>
    </w:rPr>
  </w:style>
  <w:style w:type="paragraph" w:customStyle="1" w:styleId="xl27">
    <w:name w:val="xl27"/>
    <w:basedOn w:val="Normal"/>
    <w:rsid w:val="00977546"/>
    <w:pPr>
      <w:spacing w:before="100" w:beforeAutospacing="1" w:after="100" w:afterAutospacing="1"/>
      <w:jc w:val="center"/>
    </w:pPr>
    <w:rPr>
      <w:rFonts w:ascii="Courier New" w:eastAsia="Arial Unicode MS" w:hAnsi="Courier New" w:cs="Courier New"/>
      <w:lang w:val="en-GB"/>
    </w:rPr>
  </w:style>
  <w:style w:type="paragraph" w:customStyle="1" w:styleId="xl28">
    <w:name w:val="xl28"/>
    <w:basedOn w:val="Normal"/>
    <w:rsid w:val="00977546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lang w:val="en-GB"/>
    </w:rPr>
  </w:style>
  <w:style w:type="paragraph" w:customStyle="1" w:styleId="xl29">
    <w:name w:val="xl29"/>
    <w:basedOn w:val="Normal"/>
    <w:rsid w:val="0097754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0">
    <w:name w:val="xl30"/>
    <w:basedOn w:val="Normal"/>
    <w:rsid w:val="0097754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1">
    <w:name w:val="xl31"/>
    <w:basedOn w:val="Normal"/>
    <w:rsid w:val="0097754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32">
    <w:name w:val="xl32"/>
    <w:basedOn w:val="Normal"/>
    <w:rsid w:val="00977546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33">
    <w:name w:val="xl33"/>
    <w:basedOn w:val="Normal"/>
    <w:rsid w:val="009775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Arial Unicode MS" w:hAnsi="Arial Cirilica" w:cs="Arial Unicode MS"/>
      <w:lang w:val="en-GB"/>
    </w:rPr>
  </w:style>
  <w:style w:type="paragraph" w:customStyle="1" w:styleId="xl34">
    <w:name w:val="xl34"/>
    <w:basedOn w:val="Normal"/>
    <w:rsid w:val="009775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5">
    <w:name w:val="xl35"/>
    <w:basedOn w:val="Normal"/>
    <w:rsid w:val="0097754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6">
    <w:name w:val="xl36"/>
    <w:basedOn w:val="Normal"/>
    <w:rsid w:val="009775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7">
    <w:name w:val="xl37"/>
    <w:basedOn w:val="Normal"/>
    <w:rsid w:val="009775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i/>
      <w:iCs/>
      <w:lang w:val="en-GB"/>
    </w:rPr>
  </w:style>
  <w:style w:type="paragraph" w:customStyle="1" w:styleId="xl38">
    <w:name w:val="xl38"/>
    <w:basedOn w:val="Normal"/>
    <w:rsid w:val="0097754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9">
    <w:name w:val="xl39"/>
    <w:basedOn w:val="Normal"/>
    <w:rsid w:val="009775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40">
    <w:name w:val="xl40"/>
    <w:basedOn w:val="Normal"/>
    <w:rsid w:val="0097754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character" w:customStyle="1" w:styleId="TitleChar">
    <w:name w:val="Title Char"/>
    <w:basedOn w:val="DefaultParagraphFont"/>
    <w:link w:val="Title"/>
    <w:rsid w:val="00977546"/>
    <w:rPr>
      <w:rFonts w:ascii="Arial" w:eastAsia="Times New Roman" w:hAnsi="Arial" w:cs="Arial"/>
      <w:sz w:val="28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977546"/>
    <w:rPr>
      <w:rFonts w:ascii="Arial" w:eastAsia="Times New Roman" w:hAnsi="Arial" w:cs="Arial"/>
      <w:sz w:val="28"/>
      <w:szCs w:val="24"/>
      <w:lang w:val="sr-Cyrl-CS"/>
    </w:rPr>
  </w:style>
  <w:style w:type="paragraph" w:customStyle="1" w:styleId="FR1">
    <w:name w:val="FR1"/>
    <w:rsid w:val="00977546"/>
    <w:pPr>
      <w:widowControl w:val="0"/>
      <w:autoSpaceDE w:val="0"/>
      <w:autoSpaceDN w:val="0"/>
      <w:adjustRightInd w:val="0"/>
      <w:spacing w:after="260" w:line="240" w:lineRule="auto"/>
      <w:ind w:left="320"/>
      <w:jc w:val="center"/>
    </w:pPr>
    <w:rPr>
      <w:rFonts w:ascii="Times New Roman" w:eastAsia="Times New Roman" w:hAnsi="Times New Roman" w:cs="Times New Roman"/>
      <w:sz w:val="22"/>
      <w:szCs w:val="22"/>
      <w:lang w:val="sr-Cyrl-CS"/>
    </w:rPr>
  </w:style>
  <w:style w:type="paragraph" w:customStyle="1" w:styleId="Potpis2">
    <w:name w:val="Potpis2"/>
    <w:basedOn w:val="Normal"/>
    <w:rsid w:val="00977546"/>
    <w:pPr>
      <w:tabs>
        <w:tab w:val="center" w:pos="6804"/>
      </w:tabs>
      <w:spacing w:before="60" w:after="60" w:line="360" w:lineRule="auto"/>
    </w:pPr>
    <w:rPr>
      <w:rFonts w:ascii="CTimesRoman" w:hAnsi="CTimesRoman"/>
      <w:sz w:val="22"/>
      <w:szCs w:val="20"/>
    </w:rPr>
  </w:style>
  <w:style w:type="paragraph" w:customStyle="1" w:styleId="VERA">
    <w:name w:val="VERA"/>
    <w:basedOn w:val="Normal"/>
    <w:rsid w:val="00977546"/>
    <w:pPr>
      <w:numPr>
        <w:numId w:val="1"/>
      </w:numPr>
    </w:pPr>
  </w:style>
  <w:style w:type="character" w:customStyle="1" w:styleId="CharChar7">
    <w:name w:val="Char Char7"/>
    <w:rsid w:val="00977546"/>
    <w:rPr>
      <w:rFonts w:ascii="Times New Roman" w:eastAsia="Times New Roman" w:hAnsi="Times New Roman"/>
      <w:sz w:val="24"/>
      <w:szCs w:val="24"/>
    </w:rPr>
  </w:style>
  <w:style w:type="paragraph" w:customStyle="1" w:styleId="2">
    <w:name w:val="ПОДНАСЛОВ 2"/>
    <w:basedOn w:val="Normal"/>
    <w:rsid w:val="00977546"/>
    <w:pPr>
      <w:tabs>
        <w:tab w:val="left" w:pos="3360"/>
      </w:tabs>
      <w:suppressAutoHyphens/>
      <w:spacing w:before="280" w:after="280"/>
    </w:pPr>
    <w:rPr>
      <w:rFonts w:ascii="Arial" w:hAnsi="Arial"/>
      <w:b/>
      <w:caps/>
      <w:kern w:val="1"/>
      <w:lang w:val="sr-Cyrl-CS" w:eastAsia="ar-SA"/>
    </w:rPr>
  </w:style>
  <w:style w:type="character" w:customStyle="1" w:styleId="CharChar4">
    <w:name w:val="Char Char4"/>
    <w:rsid w:val="00977546"/>
    <w:rPr>
      <w:rFonts w:ascii="Verdana" w:hAnsi="Verdana"/>
      <w:sz w:val="24"/>
      <w:szCs w:val="24"/>
      <w:lang w:val="en-GB" w:eastAsia="en-US" w:bidi="ar-SA"/>
    </w:rPr>
  </w:style>
  <w:style w:type="paragraph" w:customStyle="1" w:styleId="TableContents">
    <w:name w:val="Table Contents"/>
    <w:basedOn w:val="BodyText"/>
    <w:rsid w:val="00977546"/>
    <w:pPr>
      <w:widowControl w:val="0"/>
      <w:suppressLineNumbers/>
      <w:suppressAutoHyphens/>
      <w:overflowPunct/>
      <w:autoSpaceDE/>
      <w:autoSpaceDN/>
      <w:adjustRightInd/>
      <w:spacing w:after="120"/>
      <w:jc w:val="left"/>
    </w:pPr>
    <w:rPr>
      <w:rFonts w:ascii="Thorndale" w:eastAsia="HG Mincho Light J" w:hAnsi="Thorndale"/>
      <w:color w:val="000000"/>
    </w:rPr>
  </w:style>
  <w:style w:type="paragraph" w:customStyle="1" w:styleId="TableHeading">
    <w:name w:val="Table Heading"/>
    <w:basedOn w:val="TableContents"/>
    <w:rsid w:val="00977546"/>
    <w:pPr>
      <w:jc w:val="center"/>
    </w:pPr>
    <w:rPr>
      <w:b/>
      <w:i/>
    </w:rPr>
  </w:style>
  <w:style w:type="character" w:customStyle="1" w:styleId="FootnoteTextChar">
    <w:name w:val="Footnote Text Char"/>
    <w:basedOn w:val="DefaultParagraphFont"/>
    <w:link w:val="FootnoteText"/>
    <w:semiHidden/>
    <w:rsid w:val="0097754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77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7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97754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181">
    <w:name w:val="Font Style181"/>
    <w:rsid w:val="00977546"/>
    <w:rPr>
      <w:rFonts w:ascii="Times New Roman" w:hAnsi="Times New Roman" w:cs="Times New Roman"/>
      <w:sz w:val="22"/>
      <w:szCs w:val="22"/>
    </w:rPr>
  </w:style>
  <w:style w:type="paragraph" w:customStyle="1" w:styleId="Clan">
    <w:name w:val="Clan"/>
    <w:basedOn w:val="Normal"/>
    <w:rsid w:val="00977546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  <w:lang w:val="sr-Cyrl-CS"/>
    </w:rPr>
  </w:style>
  <w:style w:type="paragraph" w:customStyle="1" w:styleId="Style62">
    <w:name w:val="Style62"/>
    <w:basedOn w:val="Normal"/>
    <w:rsid w:val="00977546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clan0">
    <w:name w:val="clan"/>
    <w:basedOn w:val="Normal"/>
    <w:rsid w:val="00977546"/>
    <w:pPr>
      <w:spacing w:before="240" w:after="120"/>
      <w:jc w:val="center"/>
    </w:pPr>
    <w:rPr>
      <w:rFonts w:ascii="Arial" w:hAnsi="Arial"/>
      <w:b/>
      <w:bCs/>
    </w:rPr>
  </w:style>
  <w:style w:type="character" w:customStyle="1" w:styleId="FontStyle11">
    <w:name w:val="Font Style11"/>
    <w:rsid w:val="0097754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977546"/>
  </w:style>
  <w:style w:type="character" w:customStyle="1" w:styleId="FontStyle179">
    <w:name w:val="Font Style179"/>
    <w:rsid w:val="00977546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977546"/>
    <w:pPr>
      <w:ind w:left="720"/>
    </w:pPr>
    <w:rPr>
      <w:lang w:val="en-GB"/>
    </w:rPr>
  </w:style>
  <w:style w:type="paragraph" w:customStyle="1" w:styleId="StyleBodyText11ptCharChar">
    <w:name w:val="Style Body Text + 11 pt Char Char"/>
    <w:basedOn w:val="BodyText"/>
    <w:link w:val="StyleBodyText11ptCharCharChar"/>
    <w:rsid w:val="00977546"/>
    <w:pPr>
      <w:overflowPunct/>
      <w:autoSpaceDE/>
      <w:autoSpaceDN/>
      <w:adjustRightInd/>
      <w:spacing w:before="120" w:after="120" w:line="240" w:lineRule="exact"/>
    </w:pPr>
    <w:rPr>
      <w:rFonts w:ascii="Arial" w:hAnsi="Arial"/>
      <w:sz w:val="22"/>
      <w:szCs w:val="24"/>
      <w:lang w:val="zh-CN" w:eastAsia="zh-CN"/>
    </w:rPr>
  </w:style>
  <w:style w:type="character" w:customStyle="1" w:styleId="StyleBodyText11ptCharCharChar">
    <w:name w:val="Style Body Text + 11 pt Char Char Char"/>
    <w:link w:val="StyleBodyText11ptCharChar"/>
    <w:rsid w:val="00977546"/>
    <w:rPr>
      <w:rFonts w:ascii="Arial" w:eastAsia="Times New Roman" w:hAnsi="Arial" w:cs="Times New Roman"/>
      <w:szCs w:val="24"/>
      <w:lang w:val="zh-CN" w:eastAsia="zh-CN"/>
    </w:rPr>
  </w:style>
  <w:style w:type="paragraph" w:customStyle="1" w:styleId="StyleHeading2ArialNotAllcaps">
    <w:name w:val="Style Heading 2 + Arial Not All caps"/>
    <w:basedOn w:val="Heading2"/>
    <w:rsid w:val="00977546"/>
    <w:pPr>
      <w:overflowPunct/>
      <w:autoSpaceDE/>
      <w:autoSpaceDN/>
      <w:adjustRightInd/>
      <w:spacing w:before="120" w:after="240"/>
      <w:ind w:left="964" w:hanging="964"/>
      <w:jc w:val="both"/>
      <w:textAlignment w:val="auto"/>
    </w:pPr>
    <w:rPr>
      <w:rFonts w:ascii="Arial" w:hAnsi="Arial"/>
      <w:bCs/>
      <w:caps w:val="0"/>
      <w:szCs w:val="24"/>
      <w:lang w:val="sl-SI" w:eastAsia="en-US"/>
    </w:rPr>
  </w:style>
  <w:style w:type="paragraph" w:customStyle="1" w:styleId="StyleBodyText10pt">
    <w:name w:val="Style Body Text + 10 pt"/>
    <w:basedOn w:val="BodyText"/>
    <w:link w:val="StyleBodyText10ptChar"/>
    <w:rsid w:val="00977546"/>
    <w:pPr>
      <w:overflowPunct/>
      <w:autoSpaceDE/>
      <w:autoSpaceDN/>
      <w:adjustRightInd/>
      <w:spacing w:after="120" w:line="240" w:lineRule="exact"/>
    </w:pPr>
    <w:rPr>
      <w:rFonts w:ascii="Arial" w:hAnsi="Arial"/>
      <w:sz w:val="22"/>
      <w:szCs w:val="24"/>
      <w:lang w:val="zh-CN" w:eastAsia="zh-CN"/>
    </w:rPr>
  </w:style>
  <w:style w:type="character" w:customStyle="1" w:styleId="StyleBodyText10ptChar">
    <w:name w:val="Style Body Text + 10 pt Char"/>
    <w:link w:val="StyleBodyText10pt"/>
    <w:rsid w:val="00977546"/>
    <w:rPr>
      <w:rFonts w:ascii="Arial" w:eastAsia="Times New Roman" w:hAnsi="Arial" w:cs="Times New Roman"/>
      <w:szCs w:val="24"/>
      <w:lang w:val="zh-CN" w:eastAsia="zh-CN"/>
    </w:rPr>
  </w:style>
  <w:style w:type="character" w:customStyle="1" w:styleId="WW8Num8z0">
    <w:name w:val="WW8Num8z0"/>
    <w:rsid w:val="00977546"/>
    <w:rPr>
      <w:rFonts w:ascii="Wingdings" w:hAnsi="Wingdings"/>
    </w:rPr>
  </w:style>
  <w:style w:type="paragraph" w:customStyle="1" w:styleId="Naslov1">
    <w:name w:val="Naslov 1"/>
    <w:basedOn w:val="Heading3"/>
    <w:rsid w:val="00977546"/>
    <w:pPr>
      <w:overflowPunct/>
      <w:autoSpaceDE/>
      <w:autoSpaceDN/>
      <w:adjustRightInd/>
      <w:ind w:left="851" w:hanging="851"/>
      <w:jc w:val="both"/>
    </w:pPr>
    <w:rPr>
      <w:rFonts w:ascii="Arial" w:eastAsia="Times New Roman" w:hAnsi="Arial"/>
      <w:sz w:val="22"/>
      <w:szCs w:val="24"/>
      <w:lang w:val="sr-Cyrl-CS" w:eastAsia="en-US"/>
    </w:rPr>
  </w:style>
  <w:style w:type="paragraph" w:customStyle="1" w:styleId="1tekst">
    <w:name w:val="1tekst"/>
    <w:basedOn w:val="Normal"/>
    <w:rsid w:val="00977546"/>
    <w:pPr>
      <w:ind w:left="525" w:right="525" w:firstLine="240"/>
      <w:jc w:val="both"/>
    </w:pPr>
    <w:rPr>
      <w:rFonts w:ascii="Verdana" w:hAnsi="Verdana"/>
    </w:rPr>
  </w:style>
  <w:style w:type="paragraph" w:customStyle="1" w:styleId="Nabrajanje">
    <w:name w:val="Nabrajanje"/>
    <w:basedOn w:val="Normal"/>
    <w:rsid w:val="00977546"/>
    <w:pPr>
      <w:tabs>
        <w:tab w:val="left" w:pos="728"/>
      </w:tabs>
      <w:ind w:left="728" w:hanging="368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546"/>
    <w:rPr>
      <w:rFonts w:ascii="Courier New" w:eastAsia="Times New Roman" w:hAnsi="Courier New" w:cs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546"/>
    <w:rPr>
      <w:rFonts w:ascii="Calibri" w:eastAsia="Calibri" w:hAnsi="Calibri" w:cs="Times New Roman"/>
      <w:sz w:val="20"/>
      <w:szCs w:val="20"/>
    </w:rPr>
  </w:style>
  <w:style w:type="character" w:customStyle="1" w:styleId="FontStyle15">
    <w:name w:val="Font Style15"/>
    <w:rsid w:val="009775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rsid w:val="0097754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Naslovglavni">
    <w:name w:val="Naslov glavni"/>
    <w:basedOn w:val="Normal"/>
    <w:rsid w:val="00977546"/>
    <w:pPr>
      <w:suppressAutoHyphens/>
      <w:spacing w:before="480" w:after="240"/>
      <w:jc w:val="center"/>
    </w:pPr>
    <w:rPr>
      <w:rFonts w:ascii="CTimesBold" w:hAnsi="CTimesBold"/>
      <w:sz w:val="28"/>
      <w:szCs w:val="20"/>
      <w:lang w:eastAsia="ar-SA"/>
    </w:rPr>
  </w:style>
  <w:style w:type="paragraph" w:customStyle="1" w:styleId="Heading1TimesNewRoman">
    <w:name w:val="Heading 1 + Times New Roman"/>
    <w:basedOn w:val="Heading1"/>
    <w:rsid w:val="005C7972"/>
    <w:pPr>
      <w:keepNext w:val="0"/>
      <w:overflowPunct w:val="0"/>
      <w:autoSpaceDE w:val="0"/>
      <w:spacing w:before="240"/>
      <w:jc w:val="center"/>
      <w:textAlignment w:val="baseline"/>
    </w:pPr>
    <w:rPr>
      <w:sz w:val="28"/>
      <w:szCs w:val="28"/>
      <w:lang w:val="en-US"/>
    </w:rPr>
  </w:style>
  <w:style w:type="paragraph" w:styleId="ListContinue3">
    <w:name w:val="List Continue 3"/>
    <w:basedOn w:val="Normal"/>
    <w:rsid w:val="002765C5"/>
    <w:pPr>
      <w:suppressAutoHyphens/>
      <w:spacing w:before="60" w:after="120"/>
      <w:ind w:left="1080" w:firstLine="851"/>
      <w:contextualSpacing/>
      <w:jc w:val="both"/>
    </w:pPr>
    <w:rPr>
      <w:rFonts w:ascii="CTimesRoman" w:hAnsi="CTimesRoman" w:cs="CTimesRoman"/>
      <w:color w:val="17365D"/>
      <w:sz w:val="2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 w:qFormat="1"/>
    <w:lsdException w:name="toc 7" w:uiPriority="0"/>
    <w:lsdException w:name="toc 8" w:uiPriority="0"/>
    <w:lsdException w:name="toc 9" w:uiPriority="0" w:qFormat="1"/>
    <w:lsdException w:name="footnote text" w:uiPriority="0" w:qFormat="1"/>
    <w:lsdException w:name="header" w:uiPriority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qFormat="1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36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caps/>
      <w:szCs w:val="20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  <w:lang w:val="zh-CN" w:eastAsia="zh-CN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Cs w:val="28"/>
      <w:lang w:val="en-GB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Cirilica" w:hAnsi="Arial Cirilica"/>
      <w:b/>
      <w:bCs/>
      <w:sz w:val="32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ir Arial" w:hAnsi="Cir Arial"/>
      <w:b/>
      <w:sz w:val="3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ir Arial" w:hAnsi="Cir Arial"/>
      <w:b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pPr>
      <w:keepNext/>
      <w:ind w:firstLine="720"/>
      <w:outlineLvl w:val="8"/>
    </w:pPr>
    <w:rPr>
      <w:rFonts w:ascii="Arial" w:hAnsi="Arial" w:cs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</w:pPr>
    <w:rPr>
      <w:rFonts w:ascii="Cir Arial" w:hAnsi="Cir Arial"/>
      <w:szCs w:val="20"/>
    </w:r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  <w:rPr>
      <w:rFonts w:ascii="Verdana" w:hAnsi="Verdana"/>
      <w:lang w:val="en-GB"/>
    </w:rPr>
  </w:style>
  <w:style w:type="paragraph" w:styleId="BodyText3">
    <w:name w:val="Body Text 3"/>
    <w:basedOn w:val="Normal"/>
    <w:link w:val="BodyText3Char"/>
    <w:qFormat/>
    <w:pPr>
      <w:tabs>
        <w:tab w:val="right" w:leader="dot" w:pos="9242"/>
      </w:tabs>
      <w:spacing w:line="280" w:lineRule="exact"/>
      <w:jc w:val="both"/>
    </w:pPr>
    <w:rPr>
      <w:rFonts w:ascii="Arial Cirilica" w:hAnsi="Arial Cirilica"/>
      <w:b/>
      <w:bCs/>
      <w:sz w:val="28"/>
      <w:lang w:val="en-GB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lang w:val="en-GB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  <w:rPr>
      <w:lang w:val="en-GB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="Calibri" w:eastAsia="Calibri" w:hAnsi="Calibri"/>
      <w:sz w:val="20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sz w:val="28"/>
      <w:lang w:val="sr-Cyrl-CS"/>
    </w:rPr>
  </w:style>
  <w:style w:type="paragraph" w:styleId="Title">
    <w:name w:val="Title"/>
    <w:basedOn w:val="Normal"/>
    <w:link w:val="TitleChar"/>
    <w:qFormat/>
    <w:pPr>
      <w:spacing w:before="260" w:line="220" w:lineRule="auto"/>
      <w:jc w:val="center"/>
    </w:pPr>
    <w:rPr>
      <w:rFonts w:ascii="Arial" w:hAnsi="Arial" w:cs="Arial"/>
      <w:sz w:val="28"/>
      <w:lang w:val="sr-Cyrl-C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440"/>
      </w:tabs>
      <w:spacing w:before="360" w:after="36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uiPriority w:val="39"/>
    <w:qFormat/>
    <w:pPr>
      <w:jc w:val="both"/>
    </w:pPr>
    <w:rPr>
      <w:bCs/>
      <w:smallCaps/>
      <w:lang w:val="en-GB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440"/>
      </w:tabs>
    </w:pPr>
    <w:rPr>
      <w:smallCaps/>
      <w:sz w:val="28"/>
      <w:lang w:val="en-GB"/>
    </w:rPr>
  </w:style>
  <w:style w:type="paragraph" w:styleId="TOC4">
    <w:name w:val="toc 4"/>
    <w:basedOn w:val="Normal"/>
    <w:next w:val="Normal"/>
    <w:uiPriority w:val="39"/>
    <w:qFormat/>
    <w:rPr>
      <w:rFonts w:ascii="Calibri" w:hAnsi="Calibri" w:cs="Calibri"/>
      <w:sz w:val="22"/>
      <w:szCs w:val="22"/>
      <w:lang w:val="en-GB"/>
    </w:rPr>
  </w:style>
  <w:style w:type="paragraph" w:styleId="TOC5">
    <w:name w:val="toc 5"/>
    <w:basedOn w:val="Normal"/>
    <w:next w:val="Normal"/>
    <w:rPr>
      <w:rFonts w:ascii="Calibri" w:hAnsi="Calibri" w:cs="Calibri"/>
      <w:sz w:val="22"/>
      <w:szCs w:val="22"/>
      <w:lang w:val="en-GB"/>
    </w:rPr>
  </w:style>
  <w:style w:type="paragraph" w:styleId="TOC6">
    <w:name w:val="toc 6"/>
    <w:basedOn w:val="Normal"/>
    <w:next w:val="Normal"/>
    <w:qFormat/>
    <w:rPr>
      <w:rFonts w:ascii="Calibri" w:hAnsi="Calibri" w:cs="Calibri"/>
      <w:sz w:val="22"/>
      <w:szCs w:val="22"/>
      <w:lang w:val="en-GB"/>
    </w:rPr>
  </w:style>
  <w:style w:type="paragraph" w:styleId="TOC7">
    <w:name w:val="toc 7"/>
    <w:basedOn w:val="Normal"/>
    <w:next w:val="Normal"/>
    <w:rPr>
      <w:rFonts w:ascii="Calibri" w:hAnsi="Calibri" w:cs="Calibri"/>
      <w:sz w:val="22"/>
      <w:szCs w:val="22"/>
      <w:lang w:val="en-GB"/>
    </w:rPr>
  </w:style>
  <w:style w:type="paragraph" w:styleId="TOC8">
    <w:name w:val="toc 8"/>
    <w:basedOn w:val="Normal"/>
    <w:next w:val="Normal"/>
    <w:rPr>
      <w:rFonts w:ascii="Calibri" w:hAnsi="Calibri" w:cs="Calibri"/>
      <w:sz w:val="22"/>
      <w:szCs w:val="22"/>
      <w:lang w:val="en-GB"/>
    </w:rPr>
  </w:style>
  <w:style w:type="paragraph" w:styleId="TOC9">
    <w:name w:val="toc 9"/>
    <w:basedOn w:val="Normal"/>
    <w:next w:val="Normal"/>
    <w:qFormat/>
    <w:rPr>
      <w:rFonts w:ascii="Calibri" w:hAnsi="Calibri" w:cs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36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caps/>
      <w:sz w:val="24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Arial Unicode MS" w:hAnsi="Times New Roman" w:cs="Times New Roman"/>
      <w:b/>
      <w:bCs/>
      <w:sz w:val="24"/>
      <w:szCs w:val="20"/>
      <w:lang w:val="zh-CN" w:eastAsia="zh-CN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Pr>
      <w:rFonts w:ascii="Arial Cirilica" w:eastAsia="Times New Roman" w:hAnsi="Arial Cirilica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Cir Arial" w:eastAsia="Times New Roman" w:hAnsi="Cir Arial" w:cs="Times New Roman"/>
      <w:b/>
      <w:sz w:val="3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Pr>
      <w:rFonts w:ascii="Cir Arial" w:eastAsia="Times New Roman" w:hAnsi="Cir Arial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Arial"/>
      <w:sz w:val="24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Style1Char">
    <w:name w:val="Style1 Char"/>
    <w:basedOn w:val="DefaultParagraphFont"/>
    <w:link w:val="Style1"/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character" w:customStyle="1" w:styleId="BodyTextChar">
    <w:name w:val="Body Text Char"/>
    <w:basedOn w:val="DefaultParagraphFont"/>
    <w:link w:val="BodyText"/>
    <w:rPr>
      <w:rFonts w:ascii="Cir Arial" w:eastAsia="Times New Roman" w:hAnsi="Cir Arial" w:cs="Times New Roman"/>
      <w:sz w:val="24"/>
      <w:szCs w:val="20"/>
    </w:rPr>
  </w:style>
  <w:style w:type="paragraph" w:customStyle="1" w:styleId="1">
    <w:name w:val="ПОДНАСЛОВ 1"/>
    <w:basedOn w:val="Normal"/>
    <w:pPr>
      <w:tabs>
        <w:tab w:val="left" w:pos="3360"/>
      </w:tabs>
      <w:spacing w:before="100" w:beforeAutospacing="1" w:after="100" w:afterAutospacing="1"/>
    </w:pPr>
    <w:rPr>
      <w:rFonts w:ascii="Arial" w:hAnsi="Arial"/>
      <w:b/>
      <w:caps/>
      <w:kern w:val="24"/>
      <w:sz w:val="28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tpis1">
    <w:name w:val="Potpis1"/>
    <w:basedOn w:val="Normal"/>
    <w:pPr>
      <w:tabs>
        <w:tab w:val="center" w:pos="6804"/>
      </w:tabs>
      <w:spacing w:before="60" w:after="60" w:line="360" w:lineRule="auto"/>
    </w:pPr>
    <w:rPr>
      <w:rFonts w:ascii="CTimesRoman" w:hAnsi="CTimes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poglavlje">
    <w:name w:val="poglavlje"/>
    <w:basedOn w:val="Normal"/>
    <w:pPr>
      <w:overflowPunct w:val="0"/>
      <w:autoSpaceDE w:val="0"/>
      <w:autoSpaceDN w:val="0"/>
      <w:adjustRightInd w:val="0"/>
      <w:spacing w:after="120"/>
      <w:textAlignment w:val="baseline"/>
    </w:pPr>
    <w:rPr>
      <w:rFonts w:ascii="Cir Arial" w:hAnsi="Cir Arial"/>
      <w:b/>
      <w:caps/>
      <w:sz w:val="3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Pr>
      <w:rFonts w:ascii="Arial Cirilica" w:eastAsia="Times New Roman" w:hAnsi="Arial Cirilica" w:cs="Times New Roman"/>
      <w:b/>
      <w:bCs/>
      <w:sz w:val="28"/>
      <w:szCs w:val="24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i/>
      <w:iCs/>
      <w:lang w:val="en-GB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i/>
      <w:iCs/>
      <w:lang w:val="en-GB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ascii="Arial Cirilica" w:eastAsia="Arial Unicode MS" w:hAnsi="Arial Cirilica" w:cs="Arial Unicode MS"/>
      <w:lang w:val="en-GB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Courier New" w:eastAsia="Arial Unicode MS" w:hAnsi="Courier New" w:cs="Courier New"/>
      <w:lang w:val="en-GB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lang w:val="en-GB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1">
    <w:name w:val="xl31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Arial Unicode MS" w:hAnsi="Arial Cirilica" w:cs="Arial Unicode MS"/>
      <w:lang w:val="en-GB"/>
    </w:rPr>
  </w:style>
  <w:style w:type="paragraph" w:customStyle="1" w:styleId="xl34">
    <w:name w:val="xl34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7">
    <w:name w:val="xl37"/>
    <w:basedOn w:val="Normal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i/>
      <w:iCs/>
      <w:lang w:val="en-GB"/>
    </w:rPr>
  </w:style>
  <w:style w:type="paragraph" w:customStyle="1" w:styleId="xl38">
    <w:name w:val="xl38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9">
    <w:name w:val="xl39"/>
    <w:basedOn w:val="Normal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40">
    <w:name w:val="xl40"/>
    <w:basedOn w:val="Normal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sz w:val="28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sz w:val="28"/>
      <w:szCs w:val="24"/>
      <w:lang w:val="sr-Cyrl-CS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after="260" w:line="240" w:lineRule="auto"/>
      <w:ind w:left="320"/>
      <w:jc w:val="center"/>
    </w:pPr>
    <w:rPr>
      <w:rFonts w:ascii="Times New Roman" w:eastAsia="Times New Roman" w:hAnsi="Times New Roman" w:cs="Times New Roman"/>
      <w:sz w:val="22"/>
      <w:szCs w:val="22"/>
      <w:lang w:val="sr-Cyrl-CS"/>
    </w:rPr>
  </w:style>
  <w:style w:type="paragraph" w:customStyle="1" w:styleId="Potpis2">
    <w:name w:val="Potpis2"/>
    <w:basedOn w:val="Normal"/>
    <w:pPr>
      <w:tabs>
        <w:tab w:val="center" w:pos="6804"/>
      </w:tabs>
      <w:spacing w:before="60" w:after="60" w:line="360" w:lineRule="auto"/>
    </w:pPr>
    <w:rPr>
      <w:rFonts w:ascii="CTimesRoman" w:hAnsi="CTimesRoman"/>
      <w:sz w:val="22"/>
      <w:szCs w:val="20"/>
    </w:rPr>
  </w:style>
  <w:style w:type="paragraph" w:customStyle="1" w:styleId="VERA">
    <w:name w:val="VERA"/>
    <w:basedOn w:val="Normal"/>
    <w:pPr>
      <w:numPr>
        <w:numId w:val="1"/>
      </w:numPr>
    </w:pPr>
  </w:style>
  <w:style w:type="character" w:customStyle="1" w:styleId="CharChar7">
    <w:name w:val="Char Char7"/>
    <w:rPr>
      <w:rFonts w:ascii="Times New Roman" w:eastAsia="Times New Roman" w:hAnsi="Times New Roman"/>
      <w:sz w:val="24"/>
      <w:szCs w:val="24"/>
    </w:rPr>
  </w:style>
  <w:style w:type="paragraph" w:customStyle="1" w:styleId="2">
    <w:name w:val="ПОДНАСЛОВ 2"/>
    <w:basedOn w:val="Normal"/>
    <w:pPr>
      <w:tabs>
        <w:tab w:val="left" w:pos="3360"/>
      </w:tabs>
      <w:suppressAutoHyphens/>
      <w:spacing w:before="280" w:after="280"/>
    </w:pPr>
    <w:rPr>
      <w:rFonts w:ascii="Arial" w:hAnsi="Arial"/>
      <w:b/>
      <w:caps/>
      <w:kern w:val="1"/>
      <w:lang w:val="sr-Cyrl-CS" w:eastAsia="ar-SA"/>
    </w:rPr>
  </w:style>
  <w:style w:type="character" w:customStyle="1" w:styleId="CharChar4">
    <w:name w:val="Char Char4"/>
    <w:rPr>
      <w:rFonts w:ascii="Verdana" w:hAnsi="Verdana"/>
      <w:sz w:val="24"/>
      <w:szCs w:val="24"/>
      <w:lang w:val="en-GB" w:eastAsia="en-US" w:bidi="ar-SA"/>
    </w:rPr>
  </w:style>
  <w:style w:type="paragraph" w:customStyle="1" w:styleId="TableContents">
    <w:name w:val="Table Contents"/>
    <w:basedOn w:val="BodyText"/>
    <w:pPr>
      <w:widowControl w:val="0"/>
      <w:suppressLineNumbers/>
      <w:suppressAutoHyphens/>
      <w:overflowPunct/>
      <w:autoSpaceDE/>
      <w:autoSpaceDN/>
      <w:adjustRightInd/>
      <w:spacing w:after="120"/>
      <w:jc w:val="left"/>
    </w:pPr>
    <w:rPr>
      <w:rFonts w:ascii="Thorndale" w:eastAsia="HG Mincho Light J" w:hAnsi="Thorndale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181">
    <w:name w:val="Font Style181"/>
    <w:rPr>
      <w:rFonts w:ascii="Times New Roman" w:hAnsi="Times New Roman" w:cs="Times New Roman"/>
      <w:sz w:val="22"/>
      <w:szCs w:val="22"/>
    </w:rPr>
  </w:style>
  <w:style w:type="paragraph" w:customStyle="1" w:styleId="Clan">
    <w:name w:val="Clan"/>
    <w:basedOn w:val="Normal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  <w:lang w:val="sr-Cyrl-CS"/>
    </w:rPr>
  </w:style>
  <w:style w:type="paragraph" w:customStyle="1" w:styleId="Style62">
    <w:name w:val="Style62"/>
    <w:basedOn w:val="Normal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clan0">
    <w:name w:val="clan"/>
    <w:basedOn w:val="Normal"/>
    <w:pPr>
      <w:spacing w:before="240" w:after="120"/>
      <w:jc w:val="center"/>
    </w:pPr>
    <w:rPr>
      <w:rFonts w:ascii="Arial" w:hAnsi="Arial"/>
      <w:b/>
      <w:bCs/>
    </w:rPr>
  </w:style>
  <w:style w:type="character" w:customStyle="1" w:styleId="FontStyle11">
    <w:name w:val="Font Style1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character" w:customStyle="1" w:styleId="FontStyle179">
    <w:name w:val="Font Style179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lang w:val="en-GB"/>
    </w:rPr>
  </w:style>
  <w:style w:type="paragraph" w:customStyle="1" w:styleId="StyleBodyText11ptCharChar">
    <w:name w:val="Style Body Text + 11 pt Char Char"/>
    <w:basedOn w:val="BodyText"/>
    <w:link w:val="StyleBodyText11ptCharCharChar"/>
    <w:pPr>
      <w:overflowPunct/>
      <w:autoSpaceDE/>
      <w:autoSpaceDN/>
      <w:adjustRightInd/>
      <w:spacing w:before="120" w:after="120" w:line="240" w:lineRule="exact"/>
    </w:pPr>
    <w:rPr>
      <w:rFonts w:ascii="Arial" w:hAnsi="Arial"/>
      <w:sz w:val="22"/>
      <w:szCs w:val="24"/>
      <w:lang w:val="zh-CN" w:eastAsia="zh-CN"/>
    </w:rPr>
  </w:style>
  <w:style w:type="character" w:customStyle="1" w:styleId="StyleBodyText11ptCharCharChar">
    <w:name w:val="Style Body Text + 11 pt Char Char Char"/>
    <w:link w:val="StyleBodyText11ptCharChar"/>
    <w:rPr>
      <w:rFonts w:ascii="Arial" w:eastAsia="Times New Roman" w:hAnsi="Arial" w:cs="Times New Roman"/>
      <w:szCs w:val="24"/>
      <w:lang w:val="zh-CN" w:eastAsia="zh-CN"/>
    </w:rPr>
  </w:style>
  <w:style w:type="paragraph" w:customStyle="1" w:styleId="StyleHeading2ArialNotAllcaps">
    <w:name w:val="Style Heading 2 + Arial Not All caps"/>
    <w:basedOn w:val="Heading2"/>
    <w:pPr>
      <w:overflowPunct/>
      <w:autoSpaceDE/>
      <w:autoSpaceDN/>
      <w:adjustRightInd/>
      <w:spacing w:before="120" w:after="240"/>
      <w:ind w:left="964" w:hanging="964"/>
      <w:jc w:val="both"/>
      <w:textAlignment w:val="auto"/>
    </w:pPr>
    <w:rPr>
      <w:rFonts w:ascii="Arial" w:hAnsi="Arial"/>
      <w:bCs/>
      <w:caps w:val="0"/>
      <w:szCs w:val="24"/>
      <w:lang w:val="sl-SI" w:eastAsia="en-US"/>
    </w:rPr>
  </w:style>
  <w:style w:type="paragraph" w:customStyle="1" w:styleId="StyleBodyText10pt">
    <w:name w:val="Style Body Text + 10 pt"/>
    <w:basedOn w:val="BodyText"/>
    <w:link w:val="StyleBodyText10ptChar"/>
    <w:pPr>
      <w:overflowPunct/>
      <w:autoSpaceDE/>
      <w:autoSpaceDN/>
      <w:adjustRightInd/>
      <w:spacing w:after="120" w:line="240" w:lineRule="exact"/>
    </w:pPr>
    <w:rPr>
      <w:rFonts w:ascii="Arial" w:hAnsi="Arial"/>
      <w:sz w:val="22"/>
      <w:szCs w:val="24"/>
      <w:lang w:val="zh-CN" w:eastAsia="zh-CN"/>
    </w:rPr>
  </w:style>
  <w:style w:type="character" w:customStyle="1" w:styleId="StyleBodyText10ptChar">
    <w:name w:val="Style Body Text + 10 pt Char"/>
    <w:link w:val="StyleBodyText10pt"/>
    <w:rPr>
      <w:rFonts w:ascii="Arial" w:eastAsia="Times New Roman" w:hAnsi="Arial" w:cs="Times New Roman"/>
      <w:szCs w:val="24"/>
      <w:lang w:val="zh-CN" w:eastAsia="zh-CN"/>
    </w:rPr>
  </w:style>
  <w:style w:type="character" w:customStyle="1" w:styleId="WW8Num8z0">
    <w:name w:val="WW8Num8z0"/>
    <w:rPr>
      <w:rFonts w:ascii="Wingdings" w:hAnsi="Wingdings"/>
    </w:rPr>
  </w:style>
  <w:style w:type="paragraph" w:customStyle="1" w:styleId="Naslov1">
    <w:name w:val="Naslov 1"/>
    <w:basedOn w:val="Heading3"/>
    <w:pPr>
      <w:overflowPunct/>
      <w:autoSpaceDE/>
      <w:autoSpaceDN/>
      <w:adjustRightInd/>
      <w:ind w:left="851" w:hanging="851"/>
      <w:jc w:val="both"/>
    </w:pPr>
    <w:rPr>
      <w:rFonts w:ascii="Arial" w:eastAsia="Times New Roman" w:hAnsi="Arial"/>
      <w:sz w:val="22"/>
      <w:szCs w:val="24"/>
      <w:lang w:val="sr-Cyrl-CS" w:eastAsia="en-US"/>
    </w:rPr>
  </w:style>
  <w:style w:type="paragraph" w:customStyle="1" w:styleId="1tekst">
    <w:name w:val="1tekst"/>
    <w:basedOn w:val="Normal"/>
    <w:pPr>
      <w:ind w:left="525" w:right="525" w:firstLine="240"/>
      <w:jc w:val="both"/>
    </w:pPr>
    <w:rPr>
      <w:rFonts w:ascii="Verdana" w:hAnsi="Verdana"/>
    </w:rPr>
  </w:style>
  <w:style w:type="paragraph" w:customStyle="1" w:styleId="Nabrajanje">
    <w:name w:val="Nabrajanje"/>
    <w:basedOn w:val="Normal"/>
    <w:pPr>
      <w:tabs>
        <w:tab w:val="left" w:pos="728"/>
      </w:tabs>
      <w:ind w:left="728" w:hanging="368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Naslovglavni">
    <w:name w:val="Naslov glavni"/>
    <w:basedOn w:val="Normal"/>
    <w:pPr>
      <w:suppressAutoHyphens/>
      <w:spacing w:before="480" w:after="240"/>
      <w:jc w:val="center"/>
    </w:pPr>
    <w:rPr>
      <w:rFonts w:ascii="CTimesBold" w:hAnsi="CTimesBold"/>
      <w:sz w:val="28"/>
      <w:szCs w:val="20"/>
      <w:lang w:eastAsia="ar-SA"/>
    </w:rPr>
  </w:style>
  <w:style w:type="paragraph" w:customStyle="1" w:styleId="Heading1TimesNewRoman">
    <w:name w:val="Heading 1 + Times New Roman"/>
    <w:basedOn w:val="Heading1"/>
    <w:rsid w:val="005C7972"/>
    <w:pPr>
      <w:keepNext w:val="0"/>
      <w:overflowPunct w:val="0"/>
      <w:autoSpaceDE w:val="0"/>
      <w:spacing w:before="240"/>
      <w:jc w:val="center"/>
      <w:textAlignment w:val="baseline"/>
    </w:pPr>
    <w:rPr>
      <w:sz w:val="28"/>
      <w:szCs w:val="28"/>
      <w:lang w:val="en-US"/>
    </w:rPr>
  </w:style>
  <w:style w:type="paragraph" w:styleId="ListContinue3">
    <w:name w:val="List Continue 3"/>
    <w:basedOn w:val="Normal"/>
    <w:rsid w:val="002765C5"/>
    <w:pPr>
      <w:suppressAutoHyphens/>
      <w:spacing w:before="60" w:after="120"/>
      <w:ind w:left="1080" w:firstLine="851"/>
      <w:contextualSpacing/>
      <w:jc w:val="both"/>
    </w:pPr>
    <w:rPr>
      <w:rFonts w:ascii="CTimesRoman" w:hAnsi="CTimesRoman" w:cs="CTimesRoman"/>
      <w:color w:val="17365D"/>
      <w:sz w:val="22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2022-02-08T08:54:00Z</dcterms:created>
  <dcterms:modified xsi:type="dcterms:W3CDTF">2022-02-08T08:54:00Z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