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3" w:rsidRDefault="00C014FE" w:rsidP="00C920BE">
      <w:pPr>
        <w:pStyle w:val="clan"/>
        <w:spacing w:before="240" w:beforeAutospacing="0" w:after="120" w:afterAutospacing="0"/>
        <w:ind w:firstLine="720"/>
        <w:jc w:val="both"/>
      </w:pPr>
      <w:proofErr w:type="spellStart"/>
      <w:proofErr w:type="gramStart"/>
      <w:r w:rsidRPr="00C76995">
        <w:t>На</w:t>
      </w:r>
      <w:proofErr w:type="spellEnd"/>
      <w:r w:rsidRPr="00C76995">
        <w:t xml:space="preserve"> </w:t>
      </w:r>
      <w:proofErr w:type="spellStart"/>
      <w:r w:rsidRPr="00C76995">
        <w:t>основу</w:t>
      </w:r>
      <w:proofErr w:type="spellEnd"/>
      <w:r w:rsidRPr="00C76995">
        <w:t xml:space="preserve"> </w:t>
      </w:r>
      <w:proofErr w:type="spellStart"/>
      <w:r w:rsidRPr="00C76995">
        <w:t>члана</w:t>
      </w:r>
      <w:proofErr w:type="spellEnd"/>
      <w:r w:rsidR="009120B4" w:rsidRPr="00C76995">
        <w:t xml:space="preserve"> 40.</w:t>
      </w:r>
      <w:proofErr w:type="gramEnd"/>
      <w:r w:rsidR="009120B4" w:rsidRPr="00C76995">
        <w:t xml:space="preserve"> </w:t>
      </w:r>
      <w:proofErr w:type="gramStart"/>
      <w:r w:rsidR="009120B4" w:rsidRPr="00C76995">
        <w:t>и</w:t>
      </w:r>
      <w:proofErr w:type="gramEnd"/>
      <w:r w:rsidRPr="00C76995">
        <w:t xml:space="preserve"> 44. </w:t>
      </w:r>
      <w:proofErr w:type="spellStart"/>
      <w:r w:rsidRPr="00C76995">
        <w:t>Закона</w:t>
      </w:r>
      <w:proofErr w:type="spellEnd"/>
      <w:r w:rsidRPr="00C76995">
        <w:t xml:space="preserve"> о </w:t>
      </w:r>
      <w:proofErr w:type="spellStart"/>
      <w:r w:rsidRPr="00C76995">
        <w:t>социјалној</w:t>
      </w:r>
      <w:proofErr w:type="spellEnd"/>
      <w:r w:rsidRPr="00C76995">
        <w:t xml:space="preserve"> </w:t>
      </w:r>
      <w:proofErr w:type="spellStart"/>
      <w:r w:rsidRPr="00C76995">
        <w:t>заштити</w:t>
      </w:r>
      <w:proofErr w:type="spellEnd"/>
      <w:r w:rsidRPr="00C76995">
        <w:t xml:space="preserve"> ("</w:t>
      </w:r>
      <w:proofErr w:type="spellStart"/>
      <w:r w:rsidRPr="00C76995">
        <w:t>Службени</w:t>
      </w:r>
      <w:proofErr w:type="spellEnd"/>
      <w:r w:rsidRPr="00C76995">
        <w:t xml:space="preserve"> </w:t>
      </w:r>
      <w:proofErr w:type="spellStart"/>
      <w:r w:rsidRPr="00C76995">
        <w:t>гласник</w:t>
      </w:r>
      <w:proofErr w:type="spellEnd"/>
      <w:r w:rsidRPr="00C76995">
        <w:t xml:space="preserve"> РС", </w:t>
      </w:r>
      <w:proofErr w:type="spellStart"/>
      <w:r w:rsidRPr="00C76995">
        <w:t>број</w:t>
      </w:r>
      <w:proofErr w:type="spellEnd"/>
      <w:r w:rsidRPr="00C76995">
        <w:t xml:space="preserve"> 24/11), </w:t>
      </w:r>
      <w:proofErr w:type="spellStart"/>
      <w:r w:rsidRPr="00C76995">
        <w:t>члана</w:t>
      </w:r>
      <w:proofErr w:type="spellEnd"/>
      <w:r w:rsidR="00486A88" w:rsidRPr="00C76995">
        <w:t xml:space="preserve"> </w:t>
      </w:r>
      <w:r w:rsidR="00C920BE">
        <w:t>2,</w:t>
      </w:r>
      <w:r w:rsidRPr="00C76995">
        <w:t xml:space="preserve"> </w:t>
      </w:r>
      <w:r w:rsidR="001D1F63">
        <w:t>4,</w:t>
      </w:r>
      <w:r w:rsidRPr="00C76995">
        <w:t xml:space="preserve"> </w:t>
      </w:r>
      <w:proofErr w:type="spellStart"/>
      <w:r w:rsidRPr="00C76995">
        <w:t>Одлуке</w:t>
      </w:r>
      <w:proofErr w:type="spellEnd"/>
      <w:r w:rsidRPr="00C76995">
        <w:t xml:space="preserve"> о </w:t>
      </w:r>
      <w:proofErr w:type="spellStart"/>
      <w:r w:rsidRPr="00C76995">
        <w:t>правима</w:t>
      </w:r>
      <w:proofErr w:type="spellEnd"/>
      <w:r w:rsidRPr="00C76995">
        <w:t xml:space="preserve"> и </w:t>
      </w:r>
      <w:proofErr w:type="spellStart"/>
      <w:r w:rsidRPr="00C76995">
        <w:t>услугама</w:t>
      </w:r>
      <w:proofErr w:type="spellEnd"/>
      <w:r w:rsidR="00D52A47" w:rsidRPr="00C76995">
        <w:t xml:space="preserve"> у</w:t>
      </w:r>
      <w:r w:rsidRPr="00C76995">
        <w:t xml:space="preserve"> </w:t>
      </w:r>
      <w:proofErr w:type="spellStart"/>
      <w:r w:rsidRPr="00C76995">
        <w:t>социјалн</w:t>
      </w:r>
      <w:r w:rsidR="00D52A47" w:rsidRPr="00C76995">
        <w:t>ој</w:t>
      </w:r>
      <w:proofErr w:type="spellEnd"/>
      <w:r w:rsidR="00D52A47" w:rsidRPr="00C76995">
        <w:t xml:space="preserve"> </w:t>
      </w:r>
      <w:proofErr w:type="spellStart"/>
      <w:r w:rsidR="00D52A47" w:rsidRPr="00C76995">
        <w:t>заштити</w:t>
      </w:r>
      <w:proofErr w:type="spellEnd"/>
      <w:r w:rsidRPr="00C76995">
        <w:t xml:space="preserve"> </w:t>
      </w:r>
      <w:proofErr w:type="spellStart"/>
      <w:r w:rsidR="00D52A47" w:rsidRPr="00C76995">
        <w:t>општине</w:t>
      </w:r>
      <w:proofErr w:type="spellEnd"/>
      <w:r w:rsidR="00D52A47" w:rsidRPr="00C76995">
        <w:t xml:space="preserve"> </w:t>
      </w:r>
      <w:proofErr w:type="spellStart"/>
      <w:r w:rsidR="00D52A47" w:rsidRPr="00C76995">
        <w:t>Гаџин</w:t>
      </w:r>
      <w:proofErr w:type="spellEnd"/>
      <w:r w:rsidR="00D52A47" w:rsidRPr="00C76995">
        <w:t xml:space="preserve"> </w:t>
      </w:r>
      <w:proofErr w:type="spellStart"/>
      <w:r w:rsidR="00D52A47" w:rsidRPr="00C76995">
        <w:t>Хан</w:t>
      </w:r>
      <w:proofErr w:type="spellEnd"/>
      <w:r w:rsidRPr="00C76995">
        <w:t xml:space="preserve"> </w:t>
      </w:r>
      <w:r w:rsidR="00783F5F" w:rsidRPr="00C76995">
        <w:rPr>
          <w:noProof/>
          <w:color w:val="000000" w:themeColor="text1"/>
        </w:rPr>
        <w:t>(„</w:t>
      </w:r>
      <w:proofErr w:type="spellStart"/>
      <w:r w:rsidR="00783F5F" w:rsidRPr="00C76995">
        <w:t>Сл.лист</w:t>
      </w:r>
      <w:proofErr w:type="spellEnd"/>
      <w:r w:rsidR="00783F5F" w:rsidRPr="00C76995">
        <w:t xml:space="preserve"> </w:t>
      </w:r>
      <w:proofErr w:type="spellStart"/>
      <w:r w:rsidR="00783F5F" w:rsidRPr="00C76995">
        <w:t>града</w:t>
      </w:r>
      <w:proofErr w:type="spellEnd"/>
      <w:r w:rsidR="00783F5F" w:rsidRPr="00C76995">
        <w:t xml:space="preserve"> </w:t>
      </w:r>
      <w:proofErr w:type="spellStart"/>
      <w:r w:rsidR="00783F5F" w:rsidRPr="00C76995">
        <w:t>Ниша</w:t>
      </w:r>
      <w:proofErr w:type="spellEnd"/>
      <w:proofErr w:type="gramStart"/>
      <w:r w:rsidR="00783F5F" w:rsidRPr="00C76995">
        <w:t>“ бр.18</w:t>
      </w:r>
      <w:proofErr w:type="gramEnd"/>
      <w:r w:rsidR="00783F5F" w:rsidRPr="00C76995">
        <w:t>/12, 66/12, 81/12 , 10</w:t>
      </w:r>
      <w:r w:rsidR="00C920BE">
        <w:t>7/12, 11/13 98/13, 23/17, 63/17,</w:t>
      </w:r>
      <w:r w:rsidR="00783F5F" w:rsidRPr="00C76995">
        <w:t xml:space="preserve"> 23/18 и 116/21</w:t>
      </w:r>
      <w:r w:rsidR="00783F5F" w:rsidRPr="00C76995">
        <w:rPr>
          <w:color w:val="000000" w:themeColor="text1"/>
          <w:lang w:val="sr-Cyrl-CS"/>
        </w:rPr>
        <w:t>)</w:t>
      </w:r>
      <w:r w:rsidRPr="00C76995">
        <w:t xml:space="preserve"> и </w:t>
      </w:r>
      <w:proofErr w:type="spellStart"/>
      <w:r w:rsidRPr="00C76995">
        <w:t>члана</w:t>
      </w:r>
      <w:proofErr w:type="spellEnd"/>
      <w:r w:rsidRPr="00C76995">
        <w:t xml:space="preserve"> </w:t>
      </w:r>
      <w:r w:rsidR="001D1F63">
        <w:t xml:space="preserve">70. </w:t>
      </w:r>
      <w:proofErr w:type="spellStart"/>
      <w:r w:rsidR="001D1F63">
        <w:t>С</w:t>
      </w:r>
      <w:r w:rsidR="00D52A47" w:rsidRPr="00C76995">
        <w:t>татута</w:t>
      </w:r>
      <w:proofErr w:type="spellEnd"/>
      <w:r w:rsidR="00D52A47" w:rsidRPr="00C76995">
        <w:t xml:space="preserve"> </w:t>
      </w:r>
      <w:proofErr w:type="spellStart"/>
      <w:r w:rsidR="00D52A47" w:rsidRPr="00C76995">
        <w:t>општине</w:t>
      </w:r>
      <w:proofErr w:type="spellEnd"/>
      <w:r w:rsidR="00D52A47" w:rsidRPr="00C76995">
        <w:t xml:space="preserve"> </w:t>
      </w:r>
      <w:proofErr w:type="spellStart"/>
      <w:r w:rsidR="00D52A47" w:rsidRPr="00C76995">
        <w:t>Гаџин</w:t>
      </w:r>
      <w:proofErr w:type="spellEnd"/>
      <w:r w:rsidR="00D52A47" w:rsidRPr="00C76995">
        <w:t xml:space="preserve"> </w:t>
      </w:r>
      <w:proofErr w:type="spellStart"/>
      <w:proofErr w:type="gramStart"/>
      <w:r w:rsidR="00D52A47" w:rsidRPr="00C76995">
        <w:t>Хан</w:t>
      </w:r>
      <w:proofErr w:type="spellEnd"/>
      <w:r w:rsidR="00D52A47" w:rsidRPr="00C76995">
        <w:t xml:space="preserve"> </w:t>
      </w:r>
      <w:r w:rsidRPr="00C76995">
        <w:t xml:space="preserve"> (</w:t>
      </w:r>
      <w:proofErr w:type="gramEnd"/>
      <w:r w:rsidRPr="00C76995">
        <w:t>"</w:t>
      </w:r>
      <w:proofErr w:type="spellStart"/>
      <w:r w:rsidRPr="00C76995">
        <w:t>Службени</w:t>
      </w:r>
      <w:proofErr w:type="spellEnd"/>
      <w:r w:rsidRPr="00C76995">
        <w:t xml:space="preserve"> </w:t>
      </w:r>
      <w:proofErr w:type="spellStart"/>
      <w:r w:rsidRPr="00C76995">
        <w:t>лист</w:t>
      </w:r>
      <w:proofErr w:type="spellEnd"/>
      <w:r w:rsidRPr="00C76995">
        <w:t xml:space="preserve"> </w:t>
      </w:r>
      <w:proofErr w:type="spellStart"/>
      <w:r w:rsidRPr="00C76995">
        <w:t>града</w:t>
      </w:r>
      <w:proofErr w:type="spellEnd"/>
      <w:r w:rsidRPr="00C76995">
        <w:t xml:space="preserve"> </w:t>
      </w:r>
      <w:proofErr w:type="spellStart"/>
      <w:r w:rsidR="00D52A47" w:rsidRPr="00C76995">
        <w:t>Ниша</w:t>
      </w:r>
      <w:proofErr w:type="spellEnd"/>
      <w:r w:rsidRPr="00C76995">
        <w:t xml:space="preserve">", </w:t>
      </w:r>
      <w:proofErr w:type="spellStart"/>
      <w:r w:rsidRPr="00C76995">
        <w:t>број</w:t>
      </w:r>
      <w:proofErr w:type="spellEnd"/>
      <w:r w:rsidR="00D52A47" w:rsidRPr="00C76995">
        <w:t xml:space="preserve"> </w:t>
      </w:r>
      <w:r w:rsidR="001D1F63">
        <w:t>10/2019 и 101/2019</w:t>
      </w:r>
      <w:r w:rsidRPr="00C76995">
        <w:t>),</w:t>
      </w:r>
    </w:p>
    <w:p w:rsidR="00D33789" w:rsidRPr="00C76995" w:rsidRDefault="00C920BE" w:rsidP="00C014FE">
      <w:pPr>
        <w:pStyle w:val="clan"/>
        <w:spacing w:before="240" w:beforeAutospacing="0" w:after="120" w:afterAutospacing="0"/>
        <w:jc w:val="both"/>
      </w:pPr>
      <w:r>
        <w:rPr>
          <w:lang/>
        </w:rPr>
        <w:tab/>
      </w:r>
      <w:proofErr w:type="spellStart"/>
      <w:proofErr w:type="gramStart"/>
      <w:r w:rsidR="00D52A47" w:rsidRPr="00C76995">
        <w:t>Општинско</w:t>
      </w:r>
      <w:proofErr w:type="spellEnd"/>
      <w:r w:rsidR="00C014FE" w:rsidRPr="00C76995">
        <w:t xml:space="preserve"> </w:t>
      </w:r>
      <w:proofErr w:type="spellStart"/>
      <w:r w:rsidR="00C014FE" w:rsidRPr="00C76995">
        <w:t>веће</w:t>
      </w:r>
      <w:proofErr w:type="spellEnd"/>
      <w:r w:rsidR="00C014FE" w:rsidRPr="00C76995">
        <w:t xml:space="preserve"> </w:t>
      </w:r>
      <w:proofErr w:type="spellStart"/>
      <w:r w:rsidR="001D1F63">
        <w:t>на</w:t>
      </w:r>
      <w:proofErr w:type="spellEnd"/>
      <w:r w:rsidR="00E43A88">
        <w:t xml:space="preserve"> 56.</w:t>
      </w:r>
      <w:proofErr w:type="gramEnd"/>
      <w:r w:rsidR="00E43A88">
        <w:t xml:space="preserve"> </w:t>
      </w:r>
      <w:r w:rsidR="00E43A88">
        <w:rPr>
          <w:lang/>
        </w:rPr>
        <w:t>(педесетш</w:t>
      </w:r>
      <w:r>
        <w:rPr>
          <w:lang/>
        </w:rPr>
        <w:t>е</w:t>
      </w:r>
      <w:r w:rsidR="00E43A88">
        <w:rPr>
          <w:lang/>
        </w:rPr>
        <w:t>стој)</w:t>
      </w:r>
      <w:r w:rsidR="00C014FE" w:rsidRPr="00C76995">
        <w:t xml:space="preserve"> </w:t>
      </w:r>
      <w:proofErr w:type="spellStart"/>
      <w:r w:rsidR="00C014FE" w:rsidRPr="00C76995">
        <w:t>седници</w:t>
      </w:r>
      <w:proofErr w:type="spellEnd"/>
      <w:r w:rsidR="00C014FE" w:rsidRPr="00C76995">
        <w:t xml:space="preserve"> </w:t>
      </w:r>
      <w:proofErr w:type="spellStart"/>
      <w:r w:rsidR="00C014FE" w:rsidRPr="00C76995">
        <w:t>одржаној</w:t>
      </w:r>
      <w:proofErr w:type="spellEnd"/>
      <w:r w:rsidR="00C014FE" w:rsidRPr="00C76995">
        <w:t xml:space="preserve"> </w:t>
      </w:r>
      <w:proofErr w:type="spellStart"/>
      <w:r w:rsidR="00C014FE" w:rsidRPr="00C76995">
        <w:t>дана</w:t>
      </w:r>
      <w:proofErr w:type="spellEnd"/>
      <w:r w:rsidR="00C014FE" w:rsidRPr="00C76995">
        <w:t xml:space="preserve"> </w:t>
      </w:r>
      <w:r w:rsidR="00E43A88">
        <w:rPr>
          <w:lang/>
        </w:rPr>
        <w:t>25. фебруара</w:t>
      </w:r>
      <w:r w:rsidR="00D52A47" w:rsidRPr="00C76995">
        <w:t>.</w:t>
      </w:r>
      <w:r>
        <w:rPr>
          <w:lang/>
        </w:rPr>
        <w:t xml:space="preserve"> </w:t>
      </w:r>
      <w:r w:rsidR="00D52A47" w:rsidRPr="00C76995">
        <w:t>202</w:t>
      </w:r>
      <w:r w:rsidR="004D3015" w:rsidRPr="00C76995">
        <w:t>2</w:t>
      </w:r>
      <w:r w:rsidR="00C014FE" w:rsidRPr="00C76995">
        <w:t xml:space="preserve">.године, </w:t>
      </w:r>
      <w:proofErr w:type="spellStart"/>
      <w:r w:rsidR="00C014FE" w:rsidRPr="00C76995">
        <w:t>донело</w:t>
      </w:r>
      <w:proofErr w:type="spellEnd"/>
      <w:r w:rsidR="00C014FE" w:rsidRPr="00C76995">
        <w:t xml:space="preserve"> </w:t>
      </w:r>
      <w:proofErr w:type="spellStart"/>
      <w:r w:rsidR="00C014FE" w:rsidRPr="00C76995">
        <w:t>је</w:t>
      </w:r>
      <w:proofErr w:type="spellEnd"/>
    </w:p>
    <w:p w:rsidR="00D33789" w:rsidRPr="00C76995" w:rsidRDefault="00AC663D" w:rsidP="00D33789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r w:rsidRPr="00C76995">
        <w:rPr>
          <w:b/>
          <w:bCs/>
          <w:color w:val="000000"/>
        </w:rPr>
        <w:t>ПРАВИЛНИК</w:t>
      </w:r>
    </w:p>
    <w:p w:rsidR="00F26CF1" w:rsidRPr="00C76995" w:rsidRDefault="00AC663D" w:rsidP="00783F5F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r w:rsidRPr="00C76995">
        <w:rPr>
          <w:b/>
          <w:bCs/>
          <w:color w:val="000000"/>
        </w:rPr>
        <w:t>О</w:t>
      </w:r>
      <w:r w:rsidR="00437DFC" w:rsidRPr="00C76995">
        <w:rPr>
          <w:b/>
          <w:bCs/>
          <w:color w:val="000000"/>
        </w:rPr>
        <w:t xml:space="preserve"> </w:t>
      </w:r>
      <w:r w:rsidRPr="00C76995">
        <w:rPr>
          <w:b/>
          <w:bCs/>
          <w:color w:val="000000"/>
        </w:rPr>
        <w:t>ПРУЖАЊУ</w:t>
      </w:r>
      <w:r w:rsidR="00437DFC" w:rsidRPr="00C76995">
        <w:rPr>
          <w:b/>
          <w:bCs/>
          <w:color w:val="000000"/>
        </w:rPr>
        <w:t xml:space="preserve"> </w:t>
      </w:r>
      <w:r w:rsidRPr="00C76995">
        <w:rPr>
          <w:b/>
          <w:bCs/>
          <w:color w:val="000000"/>
        </w:rPr>
        <w:t>И</w:t>
      </w:r>
      <w:r w:rsidR="00437DFC" w:rsidRPr="00C76995">
        <w:rPr>
          <w:b/>
          <w:bCs/>
          <w:color w:val="000000"/>
        </w:rPr>
        <w:t xml:space="preserve"> </w:t>
      </w:r>
      <w:r w:rsidRPr="00C76995">
        <w:rPr>
          <w:b/>
          <w:bCs/>
          <w:color w:val="000000"/>
        </w:rPr>
        <w:t>ОСТВАРИВАЊУ</w:t>
      </w:r>
      <w:r w:rsidR="00437DFC" w:rsidRPr="00C76995">
        <w:rPr>
          <w:b/>
          <w:bCs/>
          <w:color w:val="000000"/>
        </w:rPr>
        <w:t xml:space="preserve"> </w:t>
      </w:r>
      <w:r w:rsidRPr="00C76995">
        <w:rPr>
          <w:b/>
          <w:bCs/>
          <w:color w:val="000000"/>
        </w:rPr>
        <w:t>УСЛУГЕ</w:t>
      </w:r>
      <w:r w:rsidR="00437DFC" w:rsidRPr="00C76995">
        <w:rPr>
          <w:b/>
          <w:bCs/>
          <w:color w:val="000000"/>
        </w:rPr>
        <w:t xml:space="preserve"> </w:t>
      </w:r>
      <w:r w:rsidRPr="00C76995">
        <w:rPr>
          <w:b/>
          <w:bCs/>
          <w:color w:val="000000"/>
        </w:rPr>
        <w:t>ЛИЧНИ</w:t>
      </w:r>
      <w:r w:rsidR="00437DFC" w:rsidRPr="00C76995">
        <w:rPr>
          <w:b/>
          <w:bCs/>
          <w:color w:val="000000"/>
        </w:rPr>
        <w:t xml:space="preserve"> </w:t>
      </w:r>
      <w:r w:rsidRPr="00C76995">
        <w:rPr>
          <w:b/>
          <w:bCs/>
          <w:color w:val="000000"/>
        </w:rPr>
        <w:t>ПРАТИЛАЦ</w:t>
      </w:r>
      <w:r w:rsidR="00437DFC" w:rsidRPr="00C76995">
        <w:rPr>
          <w:b/>
          <w:bCs/>
          <w:color w:val="000000"/>
        </w:rPr>
        <w:t xml:space="preserve"> </w:t>
      </w:r>
      <w:r w:rsidRPr="00C76995">
        <w:rPr>
          <w:b/>
          <w:bCs/>
          <w:color w:val="000000"/>
        </w:rPr>
        <w:t>ДЕТЕТА</w:t>
      </w:r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1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r w:rsidRPr="00C76995">
        <w:rPr>
          <w:color w:val="000000"/>
        </w:rPr>
        <w:t>Овим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Правилником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утврђује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поступак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пружања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остваривања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детета</w:t>
      </w:r>
      <w:proofErr w:type="spellEnd"/>
      <w:r w:rsidR="00F26CF1" w:rsidRPr="00C76995">
        <w:rPr>
          <w:color w:val="000000"/>
        </w:rPr>
        <w:t xml:space="preserve"> (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даљем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тексту</w:t>
      </w:r>
      <w:proofErr w:type="spellEnd"/>
      <w:r w:rsidR="00F26CF1" w:rsidRPr="00C76995">
        <w:rPr>
          <w:color w:val="000000"/>
        </w:rPr>
        <w:t xml:space="preserve">: </w:t>
      </w:r>
      <w:proofErr w:type="spellStart"/>
      <w:r w:rsidRPr="00C76995">
        <w:rPr>
          <w:color w:val="000000"/>
        </w:rPr>
        <w:t>услуга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>).</w:t>
      </w:r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0" w:name="clan_2"/>
      <w:bookmarkEnd w:id="0"/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2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Сврха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ангажовања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пратиоца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детету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одговарајуће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индивидуалне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практичне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подршке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укључивања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редовно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школовање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активности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заједници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ради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успостављања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што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већег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нивоа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самосталности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1" w:name="clan_3"/>
      <w:bookmarkEnd w:id="1"/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3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r w:rsidRPr="00C76995">
        <w:rPr>
          <w:color w:val="000000"/>
        </w:rPr>
        <w:t>Услугу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могу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користити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која</w:t>
      </w:r>
      <w:proofErr w:type="spellEnd"/>
      <w:r w:rsidR="00F26CF1" w:rsidRPr="00C76995">
        <w:rPr>
          <w:color w:val="000000"/>
        </w:rPr>
        <w:t>:</w:t>
      </w:r>
    </w:p>
    <w:p w:rsidR="00F26CF1" w:rsidRPr="00C76995" w:rsidRDefault="00F26CF1" w:rsidP="00D52A47">
      <w:pPr>
        <w:pStyle w:val="Normal1"/>
        <w:jc w:val="both"/>
        <w:rPr>
          <w:color w:val="000000"/>
        </w:rPr>
      </w:pPr>
      <w:r w:rsidRPr="00C76995">
        <w:rPr>
          <w:color w:val="000000"/>
        </w:rPr>
        <w:t xml:space="preserve">- </w:t>
      </w:r>
      <w:proofErr w:type="spellStart"/>
      <w:r w:rsidR="00AC663D" w:rsidRPr="00C76995">
        <w:rPr>
          <w:color w:val="000000"/>
        </w:rPr>
        <w:t>припадају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категорији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деце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инвалидитетом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односно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сметњама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у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развоју</w:t>
      </w:r>
      <w:proofErr w:type="spellEnd"/>
      <w:r w:rsidRPr="00C76995">
        <w:rPr>
          <w:color w:val="000000"/>
        </w:rPr>
        <w:t xml:space="preserve">, </w:t>
      </w:r>
      <w:r w:rsidR="00AC663D" w:rsidRPr="00C76995">
        <w:rPr>
          <w:color w:val="000000"/>
        </w:rPr>
        <w:t>а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која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имају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потребу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подршком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у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задовољавању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основних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потреба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свакодневног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живота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и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то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у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области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кретања</w:t>
      </w:r>
      <w:proofErr w:type="spellEnd"/>
      <w:r w:rsidRPr="00C76995">
        <w:rPr>
          <w:color w:val="000000"/>
        </w:rPr>
        <w:t xml:space="preserve">, </w:t>
      </w:r>
      <w:proofErr w:type="spellStart"/>
      <w:r w:rsidR="00AC663D" w:rsidRPr="00C76995">
        <w:rPr>
          <w:color w:val="000000"/>
        </w:rPr>
        <w:t>одржавања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личне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хигијене</w:t>
      </w:r>
      <w:proofErr w:type="spellEnd"/>
      <w:r w:rsidRPr="00C76995">
        <w:rPr>
          <w:color w:val="000000"/>
        </w:rPr>
        <w:t xml:space="preserve">, </w:t>
      </w:r>
      <w:proofErr w:type="spellStart"/>
      <w:r w:rsidR="00AC663D" w:rsidRPr="00C76995">
        <w:rPr>
          <w:color w:val="000000"/>
        </w:rPr>
        <w:t>храњења</w:t>
      </w:r>
      <w:proofErr w:type="spellEnd"/>
      <w:r w:rsidRPr="00C76995">
        <w:rPr>
          <w:color w:val="000000"/>
        </w:rPr>
        <w:t xml:space="preserve">, </w:t>
      </w:r>
      <w:proofErr w:type="spellStart"/>
      <w:r w:rsidR="00AC663D" w:rsidRPr="00C76995">
        <w:rPr>
          <w:color w:val="000000"/>
        </w:rPr>
        <w:t>облачења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и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комуникације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другима</w:t>
      </w:r>
      <w:proofErr w:type="spellEnd"/>
      <w:r w:rsidRPr="00C76995">
        <w:rPr>
          <w:color w:val="000000"/>
        </w:rPr>
        <w:t xml:space="preserve">, </w:t>
      </w:r>
      <w:proofErr w:type="spellStart"/>
      <w:r w:rsidR="00AC663D" w:rsidRPr="00C76995">
        <w:rPr>
          <w:color w:val="000000"/>
        </w:rPr>
        <w:t>под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условом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укључена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у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васпитно</w:t>
      </w:r>
      <w:r w:rsidRPr="00C76995">
        <w:rPr>
          <w:color w:val="000000"/>
        </w:rPr>
        <w:t>-</w:t>
      </w:r>
      <w:r w:rsidR="00AC663D" w:rsidRPr="00C76995">
        <w:rPr>
          <w:color w:val="000000"/>
        </w:rPr>
        <w:t>образовну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установу</w:t>
      </w:r>
      <w:proofErr w:type="spellEnd"/>
      <w:r w:rsidRPr="00C76995">
        <w:rPr>
          <w:color w:val="000000"/>
        </w:rPr>
        <w:t xml:space="preserve"> (</w:t>
      </w:r>
      <w:proofErr w:type="spellStart"/>
      <w:r w:rsidR="00AC663D" w:rsidRPr="00C76995">
        <w:rPr>
          <w:color w:val="000000"/>
        </w:rPr>
        <w:t>припремни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предшколски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програм</w:t>
      </w:r>
      <w:proofErr w:type="spellEnd"/>
      <w:r w:rsidRPr="00C76995">
        <w:rPr>
          <w:color w:val="000000"/>
        </w:rPr>
        <w:t xml:space="preserve">), </w:t>
      </w:r>
      <w:proofErr w:type="spellStart"/>
      <w:r w:rsidR="00AC663D" w:rsidRPr="00C76995">
        <w:rPr>
          <w:color w:val="000000"/>
        </w:rPr>
        <w:t>односно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школу</w:t>
      </w:r>
      <w:proofErr w:type="spellEnd"/>
      <w:r w:rsidRPr="00C76995">
        <w:rPr>
          <w:color w:val="000000"/>
        </w:rPr>
        <w:t xml:space="preserve">, </w:t>
      </w:r>
      <w:r w:rsidR="00AC663D" w:rsidRPr="00C76995">
        <w:rPr>
          <w:color w:val="000000"/>
        </w:rPr>
        <w:t>и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то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до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краја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редовног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школовања</w:t>
      </w:r>
      <w:proofErr w:type="spellEnd"/>
      <w:r w:rsidRPr="00C76995">
        <w:rPr>
          <w:color w:val="000000"/>
        </w:rPr>
        <w:t xml:space="preserve">, </w:t>
      </w:r>
      <w:proofErr w:type="spellStart"/>
      <w:r w:rsidR="00AC663D" w:rsidRPr="00C76995">
        <w:rPr>
          <w:color w:val="000000"/>
        </w:rPr>
        <w:t>укључујући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завршетак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средње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школе</w:t>
      </w:r>
      <w:proofErr w:type="spellEnd"/>
      <w:r w:rsidRPr="00C76995">
        <w:rPr>
          <w:color w:val="000000"/>
        </w:rPr>
        <w:t>,</w:t>
      </w:r>
    </w:p>
    <w:p w:rsidR="00F26CF1" w:rsidRPr="00C76995" w:rsidRDefault="00F26CF1" w:rsidP="00D52A47">
      <w:pPr>
        <w:pStyle w:val="Normal1"/>
        <w:jc w:val="both"/>
        <w:rPr>
          <w:color w:val="000000"/>
        </w:rPr>
      </w:pPr>
      <w:r w:rsidRPr="00C76995">
        <w:rPr>
          <w:color w:val="000000"/>
        </w:rPr>
        <w:t xml:space="preserve">- </w:t>
      </w:r>
      <w:proofErr w:type="spellStart"/>
      <w:proofErr w:type="gramStart"/>
      <w:r w:rsidR="00AC663D" w:rsidRPr="00C76995">
        <w:rPr>
          <w:color w:val="000000"/>
        </w:rPr>
        <w:t>за</w:t>
      </w:r>
      <w:proofErr w:type="spellEnd"/>
      <w:proofErr w:type="gram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које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је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Интерресорна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комисија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процену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потреба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пружањем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додатне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образовне</w:t>
      </w:r>
      <w:proofErr w:type="spellEnd"/>
      <w:r w:rsidRPr="00C76995">
        <w:rPr>
          <w:color w:val="000000"/>
        </w:rPr>
        <w:t xml:space="preserve">, </w:t>
      </w:r>
      <w:proofErr w:type="spellStart"/>
      <w:r w:rsidR="00AC663D" w:rsidRPr="00C76995">
        <w:rPr>
          <w:color w:val="000000"/>
        </w:rPr>
        <w:t>здравствене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и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социјалне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подршке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детету</w:t>
      </w:r>
      <w:proofErr w:type="spellEnd"/>
      <w:r w:rsidRPr="00C76995">
        <w:rPr>
          <w:color w:val="000000"/>
        </w:rPr>
        <w:t xml:space="preserve">, </w:t>
      </w:r>
      <w:proofErr w:type="spellStart"/>
      <w:r w:rsidR="00AC663D" w:rsidRPr="00C76995">
        <w:rPr>
          <w:color w:val="000000"/>
        </w:rPr>
        <w:t>проценила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им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је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потребна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услуга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личног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пратиоца</w:t>
      </w:r>
      <w:proofErr w:type="spellEnd"/>
      <w:r w:rsidRPr="00C76995">
        <w:rPr>
          <w:color w:val="000000"/>
        </w:rPr>
        <w:t>,</w:t>
      </w:r>
    </w:p>
    <w:p w:rsidR="00F26CF1" w:rsidRPr="00C76995" w:rsidRDefault="00F26CF1" w:rsidP="00D52A47">
      <w:pPr>
        <w:pStyle w:val="Normal1"/>
        <w:jc w:val="both"/>
        <w:rPr>
          <w:color w:val="000000"/>
        </w:rPr>
      </w:pPr>
      <w:r w:rsidRPr="00C76995">
        <w:rPr>
          <w:color w:val="000000"/>
        </w:rPr>
        <w:t xml:space="preserve">- </w:t>
      </w:r>
      <w:proofErr w:type="spellStart"/>
      <w:proofErr w:type="gramStart"/>
      <w:r w:rsidR="00AC663D" w:rsidRPr="00C76995">
        <w:rPr>
          <w:color w:val="000000"/>
        </w:rPr>
        <w:t>су</w:t>
      </w:r>
      <w:proofErr w:type="spellEnd"/>
      <w:proofErr w:type="gram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оствариле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право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на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додатак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помоћ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и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негу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другог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лица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или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право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на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увећан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додатак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помоћ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и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негу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другог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лица</w:t>
      </w:r>
      <w:proofErr w:type="spellEnd"/>
      <w:r w:rsidRPr="00C76995">
        <w:rPr>
          <w:color w:val="000000"/>
        </w:rPr>
        <w:t>,</w:t>
      </w:r>
    </w:p>
    <w:p w:rsidR="00F26CF1" w:rsidRPr="00C76995" w:rsidRDefault="00F26CF1" w:rsidP="00D52A47">
      <w:pPr>
        <w:pStyle w:val="Normal1"/>
        <w:jc w:val="both"/>
        <w:rPr>
          <w:color w:val="000000"/>
        </w:rPr>
      </w:pPr>
      <w:r w:rsidRPr="00C76995">
        <w:rPr>
          <w:color w:val="000000"/>
        </w:rPr>
        <w:t xml:space="preserve">- </w:t>
      </w:r>
      <w:proofErr w:type="spellStart"/>
      <w:proofErr w:type="gramStart"/>
      <w:r w:rsidR="00AC663D" w:rsidRPr="00C76995">
        <w:rPr>
          <w:color w:val="000000"/>
        </w:rPr>
        <w:t>имају</w:t>
      </w:r>
      <w:proofErr w:type="spellEnd"/>
      <w:proofErr w:type="gram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пребивалиште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на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територији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општине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Хан</w:t>
      </w:r>
      <w:proofErr w:type="spellEnd"/>
      <w:r w:rsidRPr="00C76995">
        <w:rPr>
          <w:color w:val="000000"/>
        </w:rPr>
        <w:t>,</w:t>
      </w:r>
    </w:p>
    <w:p w:rsidR="00F26CF1" w:rsidRPr="00C76995" w:rsidRDefault="00F26CF1" w:rsidP="00D52A47">
      <w:pPr>
        <w:pStyle w:val="Normal1"/>
        <w:jc w:val="both"/>
        <w:rPr>
          <w:color w:val="000000"/>
        </w:rPr>
      </w:pPr>
      <w:r w:rsidRPr="00C76995">
        <w:rPr>
          <w:color w:val="000000"/>
        </w:rPr>
        <w:lastRenderedPageBreak/>
        <w:t xml:space="preserve">- </w:t>
      </w:r>
      <w:proofErr w:type="spellStart"/>
      <w:proofErr w:type="gramStart"/>
      <w:r w:rsidR="00AC663D" w:rsidRPr="00C76995">
        <w:rPr>
          <w:color w:val="000000"/>
        </w:rPr>
        <w:t>за</w:t>
      </w:r>
      <w:proofErr w:type="spellEnd"/>
      <w:proofErr w:type="gram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коју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поднесе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захтев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остваривање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услуге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лични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пратилац</w:t>
      </w:r>
      <w:proofErr w:type="spellEnd"/>
      <w:r w:rsidRPr="00C76995">
        <w:rPr>
          <w:color w:val="000000"/>
        </w:rPr>
        <w:t xml:space="preserve"> (</w:t>
      </w:r>
      <w:r w:rsidR="00AC663D" w:rsidRPr="00C76995">
        <w:rPr>
          <w:color w:val="000000"/>
        </w:rPr>
        <w:t>у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име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лица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које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налази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под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старатељском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заштитом</w:t>
      </w:r>
      <w:proofErr w:type="spellEnd"/>
      <w:r w:rsidRPr="00C76995">
        <w:rPr>
          <w:color w:val="000000"/>
        </w:rPr>
        <w:t xml:space="preserve">, </w:t>
      </w:r>
      <w:proofErr w:type="spellStart"/>
      <w:r w:rsidR="00AC663D" w:rsidRPr="00C76995">
        <w:rPr>
          <w:color w:val="000000"/>
        </w:rPr>
        <w:t>старатељ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мора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поднети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захтев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коришћење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услуге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лични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пратилац</w:t>
      </w:r>
      <w:proofErr w:type="spellEnd"/>
      <w:r w:rsidRPr="00C76995">
        <w:rPr>
          <w:color w:val="000000"/>
        </w:rPr>
        <w:t>).</w:t>
      </w:r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2" w:name="clan_4"/>
      <w:bookmarkEnd w:id="2"/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4</w:t>
      </w:r>
    </w:p>
    <w:p w:rsidR="00F26CF1" w:rsidRPr="00C76995" w:rsidRDefault="00F26CF1" w:rsidP="00FB75B9">
      <w:pPr>
        <w:pStyle w:val="Normal1"/>
        <w:ind w:firstLine="720"/>
        <w:jc w:val="both"/>
        <w:rPr>
          <w:color w:val="000000"/>
        </w:rPr>
      </w:pPr>
      <w:r w:rsidRPr="00C76995">
        <w:rPr>
          <w:color w:val="000000"/>
        </w:rPr>
        <w:t xml:space="preserve">1. </w:t>
      </w:r>
      <w:proofErr w:type="spellStart"/>
      <w:r w:rsidR="00AC663D" w:rsidRPr="00C76995">
        <w:rPr>
          <w:color w:val="000000"/>
        </w:rPr>
        <w:t>Услуга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лични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пратилац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предшколског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детета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обухвата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активности</w:t>
      </w:r>
      <w:proofErr w:type="spellEnd"/>
      <w:r w:rsidRPr="00C76995">
        <w:rPr>
          <w:color w:val="000000"/>
        </w:rPr>
        <w:t>:</w:t>
      </w:r>
    </w:p>
    <w:p w:rsidR="00F26CF1" w:rsidRPr="00C76995" w:rsidRDefault="00AC663D" w:rsidP="004D3015">
      <w:pPr>
        <w:pStyle w:val="Normal1"/>
        <w:ind w:firstLine="720"/>
        <w:jc w:val="both"/>
        <w:rPr>
          <w:color w:val="000000"/>
        </w:rPr>
      </w:pPr>
      <w:proofErr w:type="spellStart"/>
      <w:r w:rsidRPr="00C76995">
        <w:rPr>
          <w:color w:val="000000"/>
        </w:rPr>
        <w:t>Активности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области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моторичког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развоја</w:t>
      </w:r>
      <w:proofErr w:type="spellEnd"/>
      <w:r w:rsidR="00F26CF1" w:rsidRPr="00C76995">
        <w:rPr>
          <w:color w:val="000000"/>
        </w:rPr>
        <w:t xml:space="preserve">: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доласку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одласку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предшколске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установе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одржавању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хигијене</w:t>
      </w:r>
      <w:proofErr w:type="spellEnd"/>
      <w:r w:rsidR="00F26CF1" w:rsidRPr="00C76995">
        <w:rPr>
          <w:color w:val="000000"/>
        </w:rPr>
        <w:t xml:space="preserve">: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обављању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физиолошких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потреба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прање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руку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облачењу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гардеробе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обувању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обуће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храњењу</w:t>
      </w:r>
      <w:proofErr w:type="spellEnd"/>
      <w:r w:rsidR="00F26CF1" w:rsidRPr="00C76995">
        <w:rPr>
          <w:color w:val="000000"/>
        </w:rPr>
        <w:t>.</w:t>
      </w:r>
    </w:p>
    <w:p w:rsidR="00F26CF1" w:rsidRPr="00C76995" w:rsidRDefault="00AC663D" w:rsidP="004D3015">
      <w:pPr>
        <w:pStyle w:val="Normal1"/>
        <w:ind w:firstLine="720"/>
        <w:jc w:val="both"/>
        <w:rPr>
          <w:color w:val="000000"/>
        </w:rPr>
      </w:pPr>
      <w:proofErr w:type="spellStart"/>
      <w:r w:rsidRPr="00C76995">
        <w:rPr>
          <w:color w:val="000000"/>
        </w:rPr>
        <w:t>Активности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области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социо</w:t>
      </w:r>
      <w:r w:rsidR="00F26CF1" w:rsidRPr="00C76995">
        <w:rPr>
          <w:color w:val="000000"/>
        </w:rPr>
        <w:t>-</w:t>
      </w:r>
      <w:r w:rsidRPr="00C76995">
        <w:rPr>
          <w:color w:val="000000"/>
        </w:rPr>
        <w:t>емоционалног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развоја</w:t>
      </w:r>
      <w:proofErr w:type="spellEnd"/>
      <w:r w:rsidR="00F26CF1" w:rsidRPr="00C76995">
        <w:rPr>
          <w:color w:val="000000"/>
        </w:rPr>
        <w:t xml:space="preserve">: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успостављању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контакта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другом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децом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разумевању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прихватању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правила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игре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коришћењу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играчака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њиховог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спремања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формирању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развијању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сарадничког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односа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када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питању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захтеви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који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упућују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друга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деца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игри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одређеном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временском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интервалу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обављању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једноставних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рутинских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задужења</w:t>
      </w:r>
      <w:proofErr w:type="spellEnd"/>
      <w:r w:rsidR="00F26CF1" w:rsidRPr="00C76995">
        <w:rPr>
          <w:color w:val="000000"/>
        </w:rPr>
        <w:t>.</w:t>
      </w:r>
    </w:p>
    <w:p w:rsidR="00F26CF1" w:rsidRPr="00C76995" w:rsidRDefault="00AC663D" w:rsidP="004D3015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Све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наведене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активности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ће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обављати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време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боравка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детета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предшколској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установи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F26CF1" w:rsidP="00FB75B9">
      <w:pPr>
        <w:pStyle w:val="Normal1"/>
        <w:ind w:firstLine="720"/>
        <w:jc w:val="both"/>
        <w:rPr>
          <w:color w:val="000000"/>
        </w:rPr>
      </w:pPr>
      <w:r w:rsidRPr="00C76995">
        <w:rPr>
          <w:color w:val="000000"/>
        </w:rPr>
        <w:t xml:space="preserve">2. </w:t>
      </w:r>
      <w:proofErr w:type="spellStart"/>
      <w:r w:rsidR="00AC663D" w:rsidRPr="00C76995">
        <w:rPr>
          <w:color w:val="000000"/>
        </w:rPr>
        <w:t>Услуга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лични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пратилац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школског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детета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обухвата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активности</w:t>
      </w:r>
      <w:proofErr w:type="spellEnd"/>
      <w:r w:rsidRPr="00C76995">
        <w:rPr>
          <w:color w:val="000000"/>
        </w:rPr>
        <w:t>: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доласку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школу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кретању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школском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простору</w:t>
      </w:r>
      <w:proofErr w:type="spellEnd"/>
      <w:r w:rsidR="00F26CF1" w:rsidRPr="00C76995">
        <w:rPr>
          <w:color w:val="000000"/>
        </w:rPr>
        <w:t xml:space="preserve"> (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време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одмора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ужине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промена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учионице</w:t>
      </w:r>
      <w:proofErr w:type="spellEnd"/>
      <w:r w:rsidR="00F26CF1" w:rsidRPr="00C76995">
        <w:rPr>
          <w:color w:val="000000"/>
        </w:rPr>
        <w:t xml:space="preserve"> …),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исхрани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време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ужине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коришћењу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тоалета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току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наставе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зависно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врсте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сметње</w:t>
      </w:r>
      <w:proofErr w:type="spellEnd"/>
      <w:r w:rsidR="00F26CF1" w:rsidRPr="00C76995">
        <w:rPr>
          <w:color w:val="000000"/>
        </w:rPr>
        <w:t xml:space="preserve"> (</w:t>
      </w:r>
      <w:proofErr w:type="spellStart"/>
      <w:r w:rsidRPr="00C76995">
        <w:rPr>
          <w:color w:val="000000"/>
        </w:rPr>
        <w:t>читање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писање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коришћење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школског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прибора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настави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физичког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васпитања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настави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информатике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рачунарства</w:t>
      </w:r>
      <w:proofErr w:type="spellEnd"/>
      <w:r w:rsidR="00F26CF1" w:rsidRPr="00C76995">
        <w:rPr>
          <w:color w:val="000000"/>
        </w:rPr>
        <w:t xml:space="preserve">…),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повратку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кући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евентуално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зависно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врсте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сметње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помоћ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кући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вези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школских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обавеза</w:t>
      </w:r>
      <w:proofErr w:type="spellEnd"/>
      <w:r w:rsidR="00F26CF1" w:rsidRPr="00C76995">
        <w:rPr>
          <w:color w:val="000000"/>
        </w:rPr>
        <w:t>.</w:t>
      </w:r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5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Родитељ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односно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старатељ</w:t>
      </w:r>
      <w:proofErr w:type="spellEnd"/>
      <w:r w:rsidR="00C97584">
        <w:rPr>
          <w:color w:val="000000"/>
        </w:rPr>
        <w:t>/</w:t>
      </w:r>
      <w:proofErr w:type="spellStart"/>
      <w:r w:rsidR="00C97584">
        <w:rPr>
          <w:color w:val="000000"/>
        </w:rPr>
        <w:t>хранитељ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детета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сметњама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развоју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односно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детета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инвалидитетом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захтев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остваривање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подноси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Центру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Центар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основу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Мишљења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Интерресорне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комисије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доноси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решење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прихватању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или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одбијању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коришћења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пратиоца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детета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складу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Законом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општем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управном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поступку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упућује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корисника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коришћењ</w:t>
      </w:r>
      <w:r w:rsidR="00C76995" w:rsidRPr="00C76995">
        <w:rPr>
          <w:color w:val="000000"/>
        </w:rPr>
        <w:t>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пратиоца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основу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донетог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решења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Центар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склапа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Уговор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законским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заступником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корисника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(</w:t>
      </w:r>
      <w:proofErr w:type="spellStart"/>
      <w:r w:rsidRPr="00C76995">
        <w:rPr>
          <w:color w:val="000000"/>
        </w:rPr>
        <w:t>родитељ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старатељ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хранитељ</w:t>
      </w:r>
      <w:proofErr w:type="spellEnd"/>
      <w:r w:rsidR="00F26CF1" w:rsidRPr="00C76995">
        <w:rPr>
          <w:color w:val="000000"/>
        </w:rPr>
        <w:t>).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Пружалац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r w:rsidR="00F26CF1" w:rsidRPr="00C76995">
        <w:rPr>
          <w:color w:val="000000"/>
        </w:rPr>
        <w:t>-</w:t>
      </w:r>
      <w:r w:rsidRPr="00C76995">
        <w:rPr>
          <w:color w:val="000000"/>
        </w:rPr>
        <w:t>сарадник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врши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стручну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процену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сачињава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индивидуални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план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активности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lastRenderedPageBreak/>
        <w:t>Пружалац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r w:rsidR="00F26CF1" w:rsidRPr="00C76995">
        <w:rPr>
          <w:color w:val="000000"/>
        </w:rPr>
        <w:t>-</w:t>
      </w:r>
      <w:r w:rsidRPr="00C76995">
        <w:rPr>
          <w:color w:val="000000"/>
        </w:rPr>
        <w:t>сарадник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води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службену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евиденцију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документацију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коју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Пружалац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r w:rsidR="00F26CF1" w:rsidRPr="00C76995">
        <w:rPr>
          <w:color w:val="000000"/>
        </w:rPr>
        <w:t>-</w:t>
      </w:r>
      <w:r w:rsidRPr="00C76995">
        <w:rPr>
          <w:color w:val="000000"/>
        </w:rPr>
        <w:t>сарадник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ће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року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петнаест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обавестити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подносиоца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захтева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исходу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пријемне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процене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што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укључује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информације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почетку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коришћења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стављању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листу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чекања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или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разлозима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евентуално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одбијање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захтева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Законски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заступник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детета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ученика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може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уз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претходно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прибављену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сагласност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школе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или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предшколске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установе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захтева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промену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пратиоца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уколико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исти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испуњава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своје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дужности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обавезе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предвиђене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уговором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стручно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савесно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ангажује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као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додатна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подршка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области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система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заштите</w:t>
      </w:r>
      <w:proofErr w:type="spellEnd"/>
      <w:r w:rsidR="00F26CF1" w:rsidRPr="00C76995">
        <w:rPr>
          <w:color w:val="000000"/>
        </w:rPr>
        <w:t xml:space="preserve">, </w:t>
      </w:r>
      <w:r w:rsidRPr="00C76995">
        <w:rPr>
          <w:color w:val="000000"/>
        </w:rPr>
        <w:t>а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није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задужен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подршку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детету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школи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односно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просветном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систему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6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Против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решења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којим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одбија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захтев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коришћење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може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изјавити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жалба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року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15 </w:t>
      </w:r>
      <w:proofErr w:type="spellStart"/>
      <w:r w:rsidRPr="00C76995">
        <w:rPr>
          <w:color w:val="000000"/>
        </w:rPr>
        <w:t>дана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783F5F" w:rsidRPr="00C76995" w:rsidRDefault="00AC663D" w:rsidP="00783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6995">
        <w:rPr>
          <w:rFonts w:ascii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="00F26CF1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F26CF1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F26CF1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="00F26CF1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699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="00F26CF1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F26CF1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color w:val="000000"/>
          <w:sz w:val="24"/>
          <w:szCs w:val="24"/>
        </w:rPr>
        <w:t>изјављује</w:t>
      </w:r>
      <w:proofErr w:type="spellEnd"/>
      <w:r w:rsidR="00F26CF1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26CF1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83F5F" w:rsidRPr="00C76995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="00783F5F" w:rsidRPr="00C76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F5F" w:rsidRPr="00C76995" w:rsidRDefault="00783F5F" w:rsidP="00783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6995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C76995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995" w:rsidRPr="00C769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76995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995" w:rsidRPr="00C76995">
        <w:rPr>
          <w:rFonts w:ascii="Times New Roman" w:hAnsi="Times New Roman" w:cs="Times New Roman"/>
          <w:color w:val="000000"/>
          <w:sz w:val="24"/>
          <w:szCs w:val="24"/>
        </w:rPr>
        <w:t>социјални</w:t>
      </w:r>
      <w:proofErr w:type="spellEnd"/>
      <w:r w:rsidR="00C76995" w:rsidRPr="00C7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995" w:rsidRPr="00C76995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769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99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7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95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C769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6CF1" w:rsidRPr="00C76995" w:rsidRDefault="00AC663D" w:rsidP="00D52A47">
      <w:pPr>
        <w:pStyle w:val="Normal1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Одлука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жалби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става</w:t>
      </w:r>
      <w:proofErr w:type="spellEnd"/>
      <w:r w:rsidR="00F26CF1" w:rsidRPr="00C76995">
        <w:rPr>
          <w:color w:val="000000"/>
        </w:rPr>
        <w:t xml:space="preserve"> 1.</w:t>
      </w:r>
      <w:proofErr w:type="gramEnd"/>
      <w:r w:rsidR="00F26CF1" w:rsidRPr="00C76995">
        <w:rPr>
          <w:color w:val="000000"/>
        </w:rPr>
        <w:t xml:space="preserve"> </w:t>
      </w:r>
      <w:proofErr w:type="spellStart"/>
      <w:proofErr w:type="gramStart"/>
      <w:r w:rsidRPr="00C76995">
        <w:rPr>
          <w:color w:val="000000"/>
        </w:rPr>
        <w:t>овог</w:t>
      </w:r>
      <w:proofErr w:type="spellEnd"/>
      <w:proofErr w:type="gram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члана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доноси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року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30 </w:t>
      </w:r>
      <w:proofErr w:type="spellStart"/>
      <w:r w:rsidRPr="00C76995">
        <w:rPr>
          <w:color w:val="000000"/>
        </w:rPr>
        <w:t>дана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пријеме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жалбе</w:t>
      </w:r>
      <w:proofErr w:type="spellEnd"/>
      <w:r w:rsidR="00F26CF1" w:rsidRPr="00C76995">
        <w:rPr>
          <w:color w:val="000000"/>
        </w:rPr>
        <w:t>.</w:t>
      </w:r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3" w:name="clan_7"/>
      <w:bookmarkEnd w:id="3"/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7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Пружалац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треба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има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најмање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једног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стручног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радника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Стручни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мора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испуњавати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услове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прописане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Правилником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ближим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условима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стандардима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заштите</w:t>
      </w:r>
      <w:proofErr w:type="spellEnd"/>
      <w:r w:rsidR="00F26CF1" w:rsidRPr="00C76995">
        <w:rPr>
          <w:color w:val="000000"/>
        </w:rPr>
        <w:t xml:space="preserve"> ("</w:t>
      </w:r>
      <w:proofErr w:type="spellStart"/>
      <w:r w:rsidRPr="00C76995">
        <w:rPr>
          <w:color w:val="000000"/>
        </w:rPr>
        <w:t>Службени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гласник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РС</w:t>
      </w:r>
      <w:r w:rsidR="00F26CF1" w:rsidRPr="00C76995">
        <w:rPr>
          <w:color w:val="000000"/>
        </w:rPr>
        <w:t xml:space="preserve">", </w:t>
      </w:r>
      <w:proofErr w:type="spellStart"/>
      <w:r w:rsidRPr="00C76995">
        <w:rPr>
          <w:color w:val="000000"/>
        </w:rPr>
        <w:t>број</w:t>
      </w:r>
      <w:proofErr w:type="spellEnd"/>
      <w:r w:rsidR="00F26CF1" w:rsidRPr="00C76995">
        <w:rPr>
          <w:color w:val="000000"/>
        </w:rPr>
        <w:t xml:space="preserve"> 42/13) </w:t>
      </w:r>
      <w:proofErr w:type="spellStart"/>
      <w:r w:rsidRPr="00C76995">
        <w:rPr>
          <w:color w:val="000000"/>
        </w:rPr>
        <w:t>стручним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пословима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социјалној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заштити</w:t>
      </w:r>
      <w:proofErr w:type="spellEnd"/>
      <w:r w:rsidR="00F26CF1" w:rsidRPr="00C76995">
        <w:rPr>
          <w:color w:val="000000"/>
        </w:rPr>
        <w:t xml:space="preserve">,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поседовати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сертификат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завршеној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="00C97584">
        <w:rPr>
          <w:color w:val="000000"/>
        </w:rPr>
        <w:t>акредитованој</w:t>
      </w:r>
      <w:proofErr w:type="spellEnd"/>
      <w:r w:rsidR="00C97584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обуци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>.</w:t>
      </w:r>
      <w:proofErr w:type="gramEnd"/>
      <w:r w:rsidR="00F26CF1" w:rsidRPr="00C76995">
        <w:rPr>
          <w:color w:val="000000"/>
        </w:rPr>
        <w:t xml:space="preserve"> </w:t>
      </w:r>
      <w:proofErr w:type="spellStart"/>
      <w:proofErr w:type="gramStart"/>
      <w:r w:rsidRPr="00C76995">
        <w:rPr>
          <w:color w:val="000000"/>
        </w:rPr>
        <w:t>Стручни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непосредно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задужен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руковођење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пратиоца</w:t>
      </w:r>
      <w:r w:rsidR="00F26CF1" w:rsidRPr="00C76995">
        <w:rPr>
          <w:color w:val="000000"/>
        </w:rPr>
        <w:t>-</w:t>
      </w:r>
      <w:r w:rsidRPr="00C76995">
        <w:rPr>
          <w:color w:val="000000"/>
        </w:rPr>
        <w:t>сарадника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D52A47">
      <w:pPr>
        <w:pStyle w:val="Normal1"/>
        <w:jc w:val="both"/>
        <w:rPr>
          <w:color w:val="000000"/>
        </w:rPr>
      </w:pP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r w:rsidR="00F26CF1" w:rsidRPr="00C76995">
        <w:rPr>
          <w:color w:val="000000"/>
        </w:rPr>
        <w:t>-</w:t>
      </w:r>
      <w:r w:rsidRPr="00C76995">
        <w:rPr>
          <w:color w:val="000000"/>
        </w:rPr>
        <w:t>сарадник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може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бити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лице</w:t>
      </w:r>
      <w:proofErr w:type="spellEnd"/>
      <w:r w:rsidR="00F26CF1" w:rsidRPr="00C76995">
        <w:rPr>
          <w:color w:val="000000"/>
        </w:rPr>
        <w:t>:</w:t>
      </w:r>
    </w:p>
    <w:p w:rsidR="00F26CF1" w:rsidRPr="00C76995" w:rsidRDefault="00F26CF1" w:rsidP="00D52A47">
      <w:pPr>
        <w:pStyle w:val="Normal1"/>
        <w:jc w:val="both"/>
        <w:rPr>
          <w:color w:val="000000"/>
        </w:rPr>
      </w:pPr>
      <w:r w:rsidRPr="00C76995">
        <w:rPr>
          <w:color w:val="000000"/>
        </w:rPr>
        <w:t xml:space="preserve">- </w:t>
      </w:r>
      <w:proofErr w:type="spellStart"/>
      <w:proofErr w:type="gramStart"/>
      <w:r w:rsidR="00AC663D" w:rsidRPr="00C76995">
        <w:rPr>
          <w:color w:val="000000"/>
        </w:rPr>
        <w:t>са</w:t>
      </w:r>
      <w:proofErr w:type="spellEnd"/>
      <w:proofErr w:type="gram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најмање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средњом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стручном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спремом</w:t>
      </w:r>
      <w:proofErr w:type="spellEnd"/>
      <w:r w:rsidRPr="00C76995">
        <w:rPr>
          <w:color w:val="000000"/>
        </w:rPr>
        <w:t>,</w:t>
      </w:r>
    </w:p>
    <w:p w:rsidR="00F26CF1" w:rsidRPr="00C76995" w:rsidRDefault="00F26CF1" w:rsidP="00D52A47">
      <w:pPr>
        <w:pStyle w:val="Normal1"/>
        <w:jc w:val="both"/>
        <w:rPr>
          <w:color w:val="000000"/>
        </w:rPr>
      </w:pPr>
      <w:r w:rsidRPr="00C76995">
        <w:rPr>
          <w:color w:val="000000"/>
        </w:rPr>
        <w:t xml:space="preserve">- </w:t>
      </w:r>
      <w:proofErr w:type="spellStart"/>
      <w:proofErr w:type="gramStart"/>
      <w:r w:rsidR="00AC663D" w:rsidRPr="00C76995">
        <w:rPr>
          <w:color w:val="000000"/>
        </w:rPr>
        <w:t>са</w:t>
      </w:r>
      <w:proofErr w:type="spellEnd"/>
      <w:proofErr w:type="gram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сертификатом</w:t>
      </w:r>
      <w:proofErr w:type="spellEnd"/>
      <w:r w:rsidRPr="00C76995">
        <w:rPr>
          <w:color w:val="000000"/>
        </w:rPr>
        <w:t xml:space="preserve"> </w:t>
      </w:r>
      <w:r w:rsidR="00AC663D" w:rsidRPr="00C76995">
        <w:rPr>
          <w:color w:val="000000"/>
        </w:rPr>
        <w:t>о</w:t>
      </w:r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завршеној</w:t>
      </w:r>
      <w:proofErr w:type="spellEnd"/>
      <w:r w:rsidRPr="00C76995">
        <w:rPr>
          <w:color w:val="000000"/>
        </w:rPr>
        <w:t xml:space="preserve"> </w:t>
      </w:r>
      <w:proofErr w:type="spellStart"/>
      <w:r w:rsidR="00C97584">
        <w:rPr>
          <w:color w:val="000000"/>
        </w:rPr>
        <w:t>акредитованој</w:t>
      </w:r>
      <w:proofErr w:type="spellEnd"/>
      <w:r w:rsidR="00C97584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обуци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за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пружање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услуге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лични</w:t>
      </w:r>
      <w:proofErr w:type="spellEnd"/>
      <w:r w:rsidRPr="00C76995">
        <w:rPr>
          <w:color w:val="000000"/>
        </w:rPr>
        <w:t xml:space="preserve"> </w:t>
      </w:r>
      <w:proofErr w:type="spellStart"/>
      <w:r w:rsidR="00AC663D" w:rsidRPr="00C76995">
        <w:rPr>
          <w:color w:val="000000"/>
        </w:rPr>
        <w:t>пратилац</w:t>
      </w:r>
      <w:proofErr w:type="spellEnd"/>
      <w:r w:rsidRPr="00C76995">
        <w:rPr>
          <w:color w:val="000000"/>
        </w:rPr>
        <w:t>.</w:t>
      </w:r>
    </w:p>
    <w:p w:rsidR="00F26CF1" w:rsidRPr="00C76995" w:rsidRDefault="00AC663D" w:rsidP="00D52A47">
      <w:pPr>
        <w:pStyle w:val="Normal1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Непосредну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пратиоца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сарадник</w:t>
      </w:r>
      <w:proofErr w:type="spellEnd"/>
      <w:r w:rsidR="00F26CF1" w:rsidRPr="00C76995">
        <w:rPr>
          <w:color w:val="000000"/>
        </w:rPr>
        <w:t xml:space="preserve"> -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lastRenderedPageBreak/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r w:rsidR="00F26CF1" w:rsidRPr="00C76995">
        <w:rPr>
          <w:color w:val="000000"/>
        </w:rPr>
        <w:t>-</w:t>
      </w:r>
      <w:r w:rsidRPr="00C76995">
        <w:rPr>
          <w:color w:val="000000"/>
        </w:rPr>
        <w:t>сарадник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може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бити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члан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породичног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домаћинства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коме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живи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корисник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односно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може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бити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сродник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правој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линији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као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брат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сестра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брат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сестра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оцу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или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мајци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корисника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8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Уколико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Центар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може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свим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заинтересованим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корисницима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услуга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обавља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преко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других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пружаоца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који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лиценциран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783F5F">
      <w:pPr>
        <w:pStyle w:val="Normal1"/>
        <w:ind w:firstLine="720"/>
        <w:jc w:val="both"/>
        <w:rPr>
          <w:color w:val="F79646" w:themeColor="accent6"/>
        </w:rPr>
      </w:pPr>
      <w:proofErr w:type="spellStart"/>
      <w:r w:rsidRPr="00C76995">
        <w:rPr>
          <w:color w:val="000000"/>
        </w:rPr>
        <w:t>Избор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другог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пружаоца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обавља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кроз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поступак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јавне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набавке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који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спроводи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proofErr w:type="gramStart"/>
      <w:r w:rsidRPr="00C76995">
        <w:rPr>
          <w:color w:val="000000"/>
        </w:rPr>
        <w:t>општинска</w:t>
      </w:r>
      <w:proofErr w:type="spellEnd"/>
      <w:r w:rsidR="00437DFC" w:rsidRPr="00C76995">
        <w:rPr>
          <w:color w:val="000000"/>
        </w:rPr>
        <w:t xml:space="preserve"> 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управа</w:t>
      </w:r>
      <w:proofErr w:type="spellEnd"/>
      <w:proofErr w:type="gram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општине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FB75B9" w:rsidRPr="00C76995">
        <w:t>.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Уговор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јавној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набавци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пружаоцем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поступку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јавне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набавке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закључује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између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општинске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управе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општине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одабраног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пружаоца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4" w:name="clan_9"/>
      <w:bookmarkEnd w:id="4"/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9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Пружалац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заштите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дужан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обезбеди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број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корисника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уговорен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општинском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управом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општине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437DFC" w:rsidRPr="00C76995">
        <w:rPr>
          <w:color w:val="000000"/>
        </w:rPr>
        <w:t>.</w:t>
      </w:r>
      <w:proofErr w:type="gramEnd"/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10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Ако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изабран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поступку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јавне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набавке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одбије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услугу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дужан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томе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одмах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писменим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путем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обавести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Центар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рад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корисника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то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наведе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разлоге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Поводом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обавештења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става</w:t>
      </w:r>
      <w:proofErr w:type="spellEnd"/>
      <w:r w:rsidR="00F26CF1" w:rsidRPr="00C76995">
        <w:rPr>
          <w:color w:val="000000"/>
        </w:rPr>
        <w:t xml:space="preserve"> 1.</w:t>
      </w:r>
      <w:proofErr w:type="gramEnd"/>
      <w:r w:rsidR="00F26CF1" w:rsidRPr="00C76995">
        <w:rPr>
          <w:color w:val="000000"/>
        </w:rPr>
        <w:t xml:space="preserve"> </w:t>
      </w:r>
      <w:proofErr w:type="spellStart"/>
      <w:proofErr w:type="gramStart"/>
      <w:r w:rsidRPr="00C76995">
        <w:rPr>
          <w:color w:val="000000"/>
        </w:rPr>
        <w:t>овог</w:t>
      </w:r>
      <w:proofErr w:type="spellEnd"/>
      <w:proofErr w:type="gram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члана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корисник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, </w:t>
      </w:r>
      <w:r w:rsidRPr="00C76995">
        <w:rPr>
          <w:color w:val="000000"/>
        </w:rPr>
        <w:t>у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року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осам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пријема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тог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обавештења</w:t>
      </w:r>
      <w:proofErr w:type="spellEnd"/>
      <w:r w:rsidR="00F26CF1" w:rsidRPr="00C76995">
        <w:rPr>
          <w:color w:val="000000"/>
        </w:rPr>
        <w:t xml:space="preserve">, </w:t>
      </w:r>
      <w:proofErr w:type="spellStart"/>
      <w:r w:rsidRPr="00C76995">
        <w:rPr>
          <w:color w:val="000000"/>
        </w:rPr>
        <w:t>може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упутити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приговор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Центру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F26CF1" w:rsidRPr="00C76995">
        <w:rPr>
          <w:color w:val="000000"/>
        </w:rPr>
        <w:t>.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gramStart"/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одбијању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пружања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Центар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за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социјални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одмах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обавештава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општинску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управу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општине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437DFC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C76995">
        <w:rPr>
          <w:color w:val="000000"/>
        </w:rPr>
        <w:t>.</w:t>
      </w:r>
      <w:proofErr w:type="gramEnd"/>
      <w:r w:rsidR="00437DFC" w:rsidRPr="00C76995">
        <w:rPr>
          <w:color w:val="000000"/>
        </w:rPr>
        <w:t xml:space="preserve"> </w:t>
      </w:r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5" w:name="clan_11"/>
      <w:bookmarkEnd w:id="5"/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11</w:t>
      </w:r>
    </w:p>
    <w:p w:rsidR="00F26CF1" w:rsidRPr="00C76995" w:rsidRDefault="00C97584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Општина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Гаџин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Хан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доносити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 w:rsidRPr="00C97584">
        <w:rPr>
          <w:color w:val="000000"/>
        </w:rPr>
        <w:t xml:space="preserve"> </w:t>
      </w:r>
      <w:r>
        <w:rPr>
          <w:color w:val="000000"/>
        </w:rPr>
        <w:t>о</w:t>
      </w:r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финансирању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 w:rsidRPr="00C97584">
        <w:rPr>
          <w:color w:val="000000"/>
        </w:rPr>
        <w:t xml:space="preserve">, </w:t>
      </w:r>
      <w:r>
        <w:rPr>
          <w:color w:val="000000"/>
        </w:rPr>
        <w:t>у</w:t>
      </w:r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складу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расположивим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 w:rsidRPr="00C97584">
        <w:rPr>
          <w:color w:val="000000"/>
        </w:rPr>
        <w:t xml:space="preserve"> </w:t>
      </w:r>
      <w:r>
        <w:rPr>
          <w:color w:val="000000"/>
        </w:rPr>
        <w:t>и</w:t>
      </w:r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прописати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 w:rsidRPr="00C97584">
        <w:rPr>
          <w:color w:val="000000"/>
        </w:rPr>
        <w:t xml:space="preserve"> </w:t>
      </w:r>
      <w:r>
        <w:rPr>
          <w:color w:val="000000"/>
        </w:rPr>
        <w:t>и</w:t>
      </w:r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евентуалне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партиципације</w:t>
      </w:r>
      <w:proofErr w:type="spellEnd"/>
      <w:r w:rsidRPr="00C97584"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 w:rsidR="00F26CF1" w:rsidRPr="00C76995">
        <w:rPr>
          <w:color w:val="000000"/>
        </w:rPr>
        <w:t>.</w:t>
      </w:r>
      <w:proofErr w:type="gramEnd"/>
    </w:p>
    <w:p w:rsidR="00F26CF1" w:rsidRPr="00C76995" w:rsidRDefault="00AC663D" w:rsidP="00C97584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Висина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накнаде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ће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утврдити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решењем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општинске</w:t>
      </w:r>
      <w:proofErr w:type="spellEnd"/>
      <w:r w:rsidR="00D60D29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управе</w:t>
      </w:r>
      <w:proofErr w:type="spellEnd"/>
      <w:r w:rsidR="00D60D29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општине</w:t>
      </w:r>
      <w:proofErr w:type="spellEnd"/>
      <w:r w:rsidR="00D60D29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D60D29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783F5F" w:rsidRPr="00C76995">
        <w:rPr>
          <w:color w:val="000000"/>
        </w:rPr>
        <w:t>.</w:t>
      </w:r>
      <w:proofErr w:type="gramEnd"/>
    </w:p>
    <w:p w:rsidR="00E43A88" w:rsidRDefault="00E43A88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  <w:lang/>
        </w:rPr>
      </w:pPr>
      <w:bookmarkStart w:id="6" w:name="clan_12"/>
      <w:bookmarkEnd w:id="6"/>
    </w:p>
    <w:p w:rsidR="00F26CF1" w:rsidRPr="00B02159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  <w:lang/>
        </w:rPr>
      </w:pPr>
      <w:proofErr w:type="spellStart"/>
      <w:r w:rsidRPr="00C76995">
        <w:rPr>
          <w:b/>
          <w:bCs/>
          <w:color w:val="000000"/>
        </w:rPr>
        <w:lastRenderedPageBreak/>
        <w:t>Члан</w:t>
      </w:r>
      <w:proofErr w:type="spellEnd"/>
      <w:r w:rsidR="00F26CF1" w:rsidRPr="00C76995">
        <w:rPr>
          <w:b/>
          <w:bCs/>
          <w:color w:val="000000"/>
        </w:rPr>
        <w:t xml:space="preserve"> 12</w:t>
      </w:r>
    </w:p>
    <w:p w:rsidR="00F26CF1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r w:rsidRPr="00C76995">
        <w:rPr>
          <w:color w:val="000000"/>
        </w:rPr>
        <w:t>Пружалац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дужан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је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proofErr w:type="gramStart"/>
      <w:r w:rsidRPr="00C76995">
        <w:rPr>
          <w:color w:val="000000"/>
        </w:rPr>
        <w:t>општинско</w:t>
      </w:r>
      <w:proofErr w:type="spellEnd"/>
      <w:r w:rsidR="00D60D29" w:rsidRPr="00C76995">
        <w:rPr>
          <w:color w:val="000000"/>
        </w:rPr>
        <w:t xml:space="preserve"> 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веће</w:t>
      </w:r>
      <w:proofErr w:type="spellEnd"/>
      <w:proofErr w:type="gram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општине</w:t>
      </w:r>
      <w:proofErr w:type="spellEnd"/>
      <w:r w:rsidR="00D60D29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Гаџин</w:t>
      </w:r>
      <w:proofErr w:type="spellEnd"/>
      <w:r w:rsidR="00D60D29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Хан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извештава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писаним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путем</w:t>
      </w:r>
      <w:proofErr w:type="spellEnd"/>
      <w:r w:rsidR="00F26CF1" w:rsidRPr="00C76995">
        <w:rPr>
          <w:color w:val="000000"/>
        </w:rPr>
        <w:t xml:space="preserve"> (</w:t>
      </w:r>
      <w:proofErr w:type="spellStart"/>
      <w:r w:rsidRPr="00C76995">
        <w:rPr>
          <w:color w:val="000000"/>
        </w:rPr>
        <w:t>наративни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и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финансијски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извештај</w:t>
      </w:r>
      <w:proofErr w:type="spellEnd"/>
      <w:r w:rsidR="00F26CF1" w:rsidRPr="00C76995">
        <w:rPr>
          <w:color w:val="000000"/>
        </w:rPr>
        <w:t xml:space="preserve">) </w:t>
      </w:r>
      <w:proofErr w:type="spellStart"/>
      <w:r w:rsidRPr="00C76995">
        <w:rPr>
          <w:color w:val="000000"/>
        </w:rPr>
        <w:t>два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пута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годишње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о</w:t>
      </w:r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пруженим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услугама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лични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пратилац</w:t>
      </w:r>
      <w:proofErr w:type="spellEnd"/>
      <w:r w:rsidR="00F26CF1" w:rsidRPr="00C76995">
        <w:rPr>
          <w:color w:val="000000"/>
        </w:rPr>
        <w:t>.</w:t>
      </w:r>
    </w:p>
    <w:p w:rsidR="00F26CF1" w:rsidRPr="00C76995" w:rsidRDefault="00AC663D" w:rsidP="00D52A47">
      <w:pPr>
        <w:pStyle w:val="clan"/>
        <w:spacing w:before="240" w:beforeAutospacing="0" w:after="120" w:afterAutospacing="0"/>
        <w:jc w:val="center"/>
        <w:rPr>
          <w:b/>
          <w:bCs/>
          <w:color w:val="000000"/>
        </w:rPr>
      </w:pPr>
      <w:bookmarkStart w:id="7" w:name="_GoBack"/>
      <w:bookmarkStart w:id="8" w:name="clan_13"/>
      <w:bookmarkEnd w:id="7"/>
      <w:bookmarkEnd w:id="8"/>
      <w:proofErr w:type="spellStart"/>
      <w:r w:rsidRPr="00C76995">
        <w:rPr>
          <w:b/>
          <w:bCs/>
          <w:color w:val="000000"/>
        </w:rPr>
        <w:t>Члан</w:t>
      </w:r>
      <w:proofErr w:type="spellEnd"/>
      <w:r w:rsidR="00F26CF1" w:rsidRPr="00C76995">
        <w:rPr>
          <w:b/>
          <w:bCs/>
          <w:color w:val="000000"/>
        </w:rPr>
        <w:t xml:space="preserve"> 13</w:t>
      </w:r>
    </w:p>
    <w:p w:rsidR="00F26CF1" w:rsidRPr="00C76995" w:rsidRDefault="00AC663D" w:rsidP="00FB75B9">
      <w:pPr>
        <w:pStyle w:val="Normal1"/>
        <w:ind w:firstLine="720"/>
        <w:jc w:val="both"/>
        <w:rPr>
          <w:color w:val="000000"/>
        </w:rPr>
      </w:pPr>
      <w:proofErr w:type="spellStart"/>
      <w:proofErr w:type="gramStart"/>
      <w:r w:rsidRPr="00C76995">
        <w:rPr>
          <w:color w:val="000000"/>
        </w:rPr>
        <w:t>Овај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правилник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ступа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снагу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осмог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од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дана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објављивања</w:t>
      </w:r>
      <w:proofErr w:type="spellEnd"/>
      <w:r w:rsidR="00F26CF1" w:rsidRPr="00C76995">
        <w:rPr>
          <w:color w:val="000000"/>
        </w:rPr>
        <w:t xml:space="preserve"> </w:t>
      </w:r>
      <w:r w:rsidRPr="00C76995">
        <w:rPr>
          <w:color w:val="000000"/>
        </w:rPr>
        <w:t>у</w:t>
      </w:r>
      <w:r w:rsidR="004D3015" w:rsidRPr="00C76995">
        <w:rPr>
          <w:color w:val="000000"/>
        </w:rPr>
        <w:t xml:space="preserve"> "</w:t>
      </w:r>
      <w:proofErr w:type="spellStart"/>
      <w:r w:rsidRPr="00C76995">
        <w:rPr>
          <w:color w:val="000000"/>
        </w:rPr>
        <w:t>Службеном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листу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града</w:t>
      </w:r>
      <w:proofErr w:type="spellEnd"/>
      <w:r w:rsidR="00F26CF1" w:rsidRPr="00C76995">
        <w:rPr>
          <w:color w:val="000000"/>
        </w:rPr>
        <w:t xml:space="preserve"> </w:t>
      </w:r>
      <w:proofErr w:type="spellStart"/>
      <w:r w:rsidRPr="00C76995">
        <w:rPr>
          <w:color w:val="000000"/>
        </w:rPr>
        <w:t>Ниша</w:t>
      </w:r>
      <w:proofErr w:type="spellEnd"/>
      <w:r w:rsidR="00D60D29" w:rsidRPr="00C76995">
        <w:rPr>
          <w:color w:val="000000"/>
        </w:rPr>
        <w:t>”</w:t>
      </w:r>
      <w:r w:rsidR="00F26CF1" w:rsidRPr="00C76995">
        <w:rPr>
          <w:color w:val="000000"/>
        </w:rPr>
        <w:t>.</w:t>
      </w:r>
      <w:proofErr w:type="gramEnd"/>
    </w:p>
    <w:p w:rsidR="004007E9" w:rsidRDefault="004007E9" w:rsidP="004007E9">
      <w:pPr>
        <w:rPr>
          <w:rFonts w:ascii="Times New Roman" w:hAnsi="Times New Roman" w:cs="Times New Roman"/>
          <w:sz w:val="24"/>
          <w:szCs w:val="24"/>
          <w:lang/>
        </w:rPr>
      </w:pPr>
    </w:p>
    <w:p w:rsidR="00A72F9D" w:rsidRPr="000A2AA3" w:rsidRDefault="00A72F9D" w:rsidP="00A72F9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72F9D" w:rsidRPr="00082E78" w:rsidRDefault="00A72F9D" w:rsidP="00A72F9D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06-55-112/22-III</w:t>
      </w:r>
    </w:p>
    <w:p w:rsidR="00A72F9D" w:rsidRPr="000A2AA3" w:rsidRDefault="00A72F9D" w:rsidP="00A72F9D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Гаџином </w:t>
      </w: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Хану,</w:t>
      </w:r>
      <w:r>
        <w:rPr>
          <w:rFonts w:ascii="Times New Roman" w:hAnsi="Times New Roman"/>
          <w:b/>
          <w:noProof/>
          <w:sz w:val="24"/>
          <w:szCs w:val="24"/>
        </w:rPr>
        <w:t xml:space="preserve"> 25.02.</w:t>
      </w: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2022.године</w:t>
      </w:r>
    </w:p>
    <w:p w:rsidR="00A72F9D" w:rsidRPr="000A2AA3" w:rsidRDefault="00A72F9D" w:rsidP="00A72F9D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72F9D" w:rsidRPr="000A2AA3" w:rsidRDefault="00A72F9D" w:rsidP="00A72F9D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A2AA3">
        <w:rPr>
          <w:rFonts w:ascii="Times New Roman" w:hAnsi="Times New Roman"/>
          <w:b/>
          <w:noProof/>
          <w:sz w:val="24"/>
          <w:szCs w:val="24"/>
        </w:rPr>
        <w:t>ОПШТИНСКО ВЕЋЕ ОПШТИНЕ ГАЏИН ХАН</w:t>
      </w:r>
    </w:p>
    <w:p w:rsidR="00A72F9D" w:rsidRPr="000A2AA3" w:rsidRDefault="00A72F9D" w:rsidP="00A72F9D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A72F9D" w:rsidRPr="000A2AA3" w:rsidRDefault="00A72F9D" w:rsidP="00A72F9D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A72F9D" w:rsidRDefault="00A72F9D" w:rsidP="00A72F9D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Pr="000A2AA3">
        <w:rPr>
          <w:rFonts w:ascii="Times New Roman" w:hAnsi="Times New Roman"/>
          <w:b/>
          <w:noProof/>
          <w:sz w:val="24"/>
          <w:szCs w:val="24"/>
        </w:rPr>
        <w:t>П</w:t>
      </w: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редседник општине</w:t>
      </w:r>
    </w:p>
    <w:p w:rsidR="00A72F9D" w:rsidRPr="000A2AA3" w:rsidRDefault="00A72F9D" w:rsidP="00A72F9D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A72F9D" w:rsidRPr="000A2AA3" w:rsidRDefault="00A72F9D" w:rsidP="00A72F9D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 Милисав Филиповић </w:t>
      </w:r>
    </w:p>
    <w:p w:rsidR="002B3C92" w:rsidRPr="00C76995" w:rsidRDefault="00D33789" w:rsidP="004007E9">
      <w:pPr>
        <w:tabs>
          <w:tab w:val="left" w:pos="6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6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2B3C92" w:rsidRPr="00C76995" w:rsidSect="002B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CF1"/>
    <w:rsid w:val="00014F80"/>
    <w:rsid w:val="001D1F63"/>
    <w:rsid w:val="001E135A"/>
    <w:rsid w:val="00257C86"/>
    <w:rsid w:val="002B3C92"/>
    <w:rsid w:val="002F0C85"/>
    <w:rsid w:val="004007E9"/>
    <w:rsid w:val="00437DFC"/>
    <w:rsid w:val="00486A88"/>
    <w:rsid w:val="00493E68"/>
    <w:rsid w:val="004D3015"/>
    <w:rsid w:val="005112C5"/>
    <w:rsid w:val="0053526D"/>
    <w:rsid w:val="005F671B"/>
    <w:rsid w:val="006262E2"/>
    <w:rsid w:val="00684A10"/>
    <w:rsid w:val="006B7290"/>
    <w:rsid w:val="006F1AF3"/>
    <w:rsid w:val="0073239D"/>
    <w:rsid w:val="00783F5F"/>
    <w:rsid w:val="007E1D86"/>
    <w:rsid w:val="00870F7A"/>
    <w:rsid w:val="009120B4"/>
    <w:rsid w:val="009409F8"/>
    <w:rsid w:val="00A72F9D"/>
    <w:rsid w:val="00AA3306"/>
    <w:rsid w:val="00AC663D"/>
    <w:rsid w:val="00B02159"/>
    <w:rsid w:val="00BF32E7"/>
    <w:rsid w:val="00C014FE"/>
    <w:rsid w:val="00C76995"/>
    <w:rsid w:val="00C920BE"/>
    <w:rsid w:val="00C97584"/>
    <w:rsid w:val="00CB0AA8"/>
    <w:rsid w:val="00CE462A"/>
    <w:rsid w:val="00D05A60"/>
    <w:rsid w:val="00D33789"/>
    <w:rsid w:val="00D52A47"/>
    <w:rsid w:val="00D60D29"/>
    <w:rsid w:val="00E43A88"/>
    <w:rsid w:val="00F07080"/>
    <w:rsid w:val="00F26AFA"/>
    <w:rsid w:val="00F26CF1"/>
    <w:rsid w:val="00F757DC"/>
    <w:rsid w:val="00FB75B9"/>
    <w:rsid w:val="00FC2A0A"/>
    <w:rsid w:val="00FC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F2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2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378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pc</cp:lastModifiedBy>
  <cp:revision>5</cp:revision>
  <cp:lastPrinted>2022-02-28T08:19:00Z</cp:lastPrinted>
  <dcterms:created xsi:type="dcterms:W3CDTF">2022-02-08T09:10:00Z</dcterms:created>
  <dcterms:modified xsi:type="dcterms:W3CDTF">2022-02-28T08:20:00Z</dcterms:modified>
</cp:coreProperties>
</file>