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Гаџин Хан</w:t>
      </w:r>
    </w:p>
    <w:p>
      <w:pPr>
        <w:pStyle w:val="8"/>
        <w:spacing w:beforeAutospacing="0" w:after="0"/>
        <w:rPr>
          <w:bCs/>
        </w:rPr>
      </w:pPr>
      <w:r>
        <w:rPr>
          <w:bCs/>
        </w:rPr>
        <w:t>Комисија за расподелу средстава</w:t>
      </w:r>
    </w:p>
    <w:p>
      <w:pPr>
        <w:pStyle w:val="8"/>
        <w:spacing w:beforeAutospacing="0" w:after="0"/>
      </w:pPr>
      <w:r>
        <w:rPr>
          <w:bCs/>
        </w:rPr>
        <w:t>удружењима грађана</w:t>
      </w:r>
    </w:p>
    <w:p>
      <w:pPr>
        <w:spacing w:after="0"/>
        <w:ind w:right="6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>
      <w:pPr>
        <w:spacing w:after="0"/>
        <w:ind w:right="6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Гаџин Хан</w:t>
      </w:r>
    </w:p>
    <w:p>
      <w:pPr>
        <w:spacing w:after="0"/>
        <w:ind w:right="6383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Листа вредновања и рангирања пријављених пројекта и програма са навођењем износа новчаних средстава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9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0" w:type="dxa"/>
          <w:bottom w:w="0" w:type="dxa"/>
          <w:right w:w="108" w:type="dxa"/>
        </w:tblCellMar>
      </w:tblPr>
      <w:tblGrid>
        <w:gridCol w:w="2395"/>
        <w:gridCol w:w="2394"/>
        <w:gridCol w:w="2394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tcBorders>
              <w:top w:val="single" w:color="00000A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t>Област у коме делује удружење</w:t>
            </w:r>
          </w:p>
        </w:tc>
        <w:tc>
          <w:tcPr>
            <w:tcW w:w="2394" w:type="dxa"/>
            <w:tcBorders>
              <w:top w:val="single" w:color="00000A" w:sz="18" w:space="0"/>
              <w:left w:val="single" w:color="auto" w:sz="4" w:space="0"/>
              <w:bottom w:val="single" w:color="00000A" w:sz="18" w:space="0"/>
              <w:right w:val="single" w:color="00000A" w:sz="18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t>Назив удружења</w:t>
            </w:r>
          </w:p>
        </w:tc>
        <w:tc>
          <w:tcPr>
            <w:tcW w:w="2394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t>Број бодова</w:t>
            </w:r>
          </w:p>
        </w:tc>
        <w:tc>
          <w:tcPr>
            <w:tcW w:w="2394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t>Одобрена новчана средства (дин)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after="0"/>
              <w:jc w:val="both"/>
            </w:pPr>
            <w:r>
              <w:rPr>
                <w:b/>
              </w:rPr>
              <w:t>Пољопривреда (1.</w:t>
            </w:r>
            <w:r>
              <w:rPr>
                <w:rFonts w:hint="default"/>
                <w:b/>
                <w:lang w:val="en-US"/>
              </w:rPr>
              <w:t>549</w:t>
            </w:r>
            <w:r>
              <w:rPr>
                <w:b/>
              </w:rPr>
              <w:t>.000,00 динара)</w:t>
            </w:r>
          </w:p>
        </w:tc>
        <w:tc>
          <w:tcPr>
            <w:tcW w:w="2394" w:type="dxa"/>
            <w:tcBorders>
              <w:top w:val="double" w:color="00000A" w:sz="4" w:space="0"/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</w:pPr>
            <w:r>
              <w:t>Удружење „Засад“</w:t>
            </w:r>
          </w:p>
        </w:tc>
        <w:tc>
          <w:tcPr>
            <w:tcW w:w="2394" w:type="dxa"/>
            <w:tcBorders>
              <w:top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100</w:t>
            </w:r>
          </w:p>
        </w:tc>
        <w:tc>
          <w:tcPr>
            <w:tcW w:w="2394" w:type="dxa"/>
            <w:tcBorders>
              <w:top w:val="double" w:color="00000A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t>6</w:t>
            </w:r>
            <w:r>
              <w:rPr>
                <w:rFonts w:hint="default"/>
                <w:lang w:val="en-US"/>
              </w:rPr>
              <w:t>09</w:t>
            </w:r>
            <w:r>
              <w:rPr>
                <w:rFonts w:hint="default"/>
                <w:lang w:val="sr-Cyrl-RS"/>
              </w:rPr>
              <w:t>.</w:t>
            </w:r>
            <w:r>
              <w:t>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double" w:color="00000A" w:sz="4" w:space="0"/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</w:pPr>
            <w:r>
              <w:t>Ловачко удружење „Заплање“</w:t>
            </w:r>
          </w:p>
        </w:tc>
        <w:tc>
          <w:tcPr>
            <w:tcW w:w="2394" w:type="dxa"/>
            <w:tcBorders>
              <w:top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54</w:t>
            </w:r>
          </w:p>
        </w:tc>
        <w:tc>
          <w:tcPr>
            <w:tcW w:w="2394" w:type="dxa"/>
            <w:tcBorders>
              <w:top w:val="double" w:color="00000A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250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double" w:color="00000A" w:sz="4" w:space="0"/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</w:pPr>
            <w:r>
              <w:t>Удржење „Говедари Заплања“</w:t>
            </w:r>
          </w:p>
        </w:tc>
        <w:tc>
          <w:tcPr>
            <w:tcW w:w="2394" w:type="dxa"/>
            <w:tcBorders>
              <w:top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82</w:t>
            </w:r>
          </w:p>
        </w:tc>
        <w:tc>
          <w:tcPr>
            <w:tcW w:w="2394" w:type="dxa"/>
            <w:tcBorders>
              <w:top w:val="double" w:color="00000A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250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double" w:color="00000A" w:sz="4" w:space="0"/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</w:pPr>
            <w:r>
              <w:rPr>
                <w:rFonts w:hint="default"/>
                <w:lang w:val="sr-Cyrl-RS"/>
              </w:rPr>
              <w:t>Друштво пчелара “ Заплањка пчела”</w:t>
            </w:r>
          </w:p>
        </w:tc>
        <w:tc>
          <w:tcPr>
            <w:tcW w:w="2394" w:type="dxa"/>
            <w:tcBorders>
              <w:top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60</w:t>
            </w:r>
          </w:p>
        </w:tc>
        <w:tc>
          <w:tcPr>
            <w:tcW w:w="2394" w:type="dxa"/>
            <w:tcBorders>
              <w:top w:val="double" w:color="00000A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150.000,00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</w:pPr>
            <w:r>
              <w:t>Удружење овчара и козара Заплање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56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12</w:t>
            </w:r>
            <w:r>
              <w:t>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</w:pPr>
            <w:r>
              <w:t>Кинолошко друштво „Заплање“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82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12</w:t>
            </w:r>
            <w:r>
              <w:rPr>
                <w:rFonts w:hint="default"/>
                <w:lang w:val="en-US"/>
              </w:rPr>
              <w:t>5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Друштво пчелара “Сува планина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66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50.000,00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395" w:type="dxa"/>
            <w:vMerge w:val="restart"/>
            <w:tcBorders>
              <w:top w:val="single" w:color="auto" w:sz="4" w:space="0"/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after="0"/>
              <w:jc w:val="center"/>
              <w:rPr>
                <w:b/>
              </w:rPr>
            </w:pPr>
            <w:r>
              <w:rPr>
                <w:b/>
              </w:rPr>
              <w:t>Култура и неговање традиције и обичаја (5</w:t>
            </w:r>
            <w:r>
              <w:rPr>
                <w:rFonts w:hint="default"/>
                <w:b/>
                <w:lang w:val="en-US"/>
              </w:rPr>
              <w:t>0</w:t>
            </w:r>
            <w:r>
              <w:rPr>
                <w:b/>
              </w:rPr>
              <w:t>0.000,00 динара)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</w:pPr>
            <w:r>
              <w:t>КУД „Заплањски вез“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rPr>
                <w:rFonts w:hint="default"/>
                <w:lang w:val="en-US"/>
              </w:rPr>
              <w:t>58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280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</w:pPr>
            <w:r>
              <w:t>КУД „Иван Цветковић“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56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150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</w:pPr>
            <w:r>
              <w:t>Удружење потомака ратника Србије 1912-1920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t>60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50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</w:pPr>
            <w:r>
              <w:t>Удружење грађана „Бранко Миљковић“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rPr>
                <w:rFonts w:hint="default"/>
                <w:lang w:val="en-US"/>
              </w:rPr>
              <w:t>51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rPr>
                <w:rFonts w:hint="default"/>
                <w:lang w:val="en-US"/>
              </w:rPr>
              <w:t>20.000,00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395" w:type="dxa"/>
            <w:vMerge w:val="restart"/>
            <w:tcBorders>
              <w:top w:val="double" w:color="00000A" w:sz="4" w:space="0"/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Заштита животне средине (3</w:t>
            </w:r>
            <w:r>
              <w:rPr>
                <w:rFonts w:hint="default"/>
                <w:b/>
                <w:lang w:val="sr-Cyrl-RS"/>
              </w:rPr>
              <w:t>45</w:t>
            </w:r>
            <w:r>
              <w:rPr>
                <w:b/>
              </w:rPr>
              <w:t>.000,00 динара)</w:t>
            </w:r>
          </w:p>
        </w:tc>
        <w:tc>
          <w:tcPr>
            <w:tcW w:w="2394" w:type="dxa"/>
            <w:tcBorders>
              <w:top w:val="double" w:color="00000A" w:sz="4" w:space="0"/>
              <w:bottom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Општинска организација резервних војних старешина</w:t>
            </w:r>
          </w:p>
        </w:tc>
        <w:tc>
          <w:tcPr>
            <w:tcW w:w="2394" w:type="dxa"/>
            <w:tcBorders>
              <w:top w:val="double" w:color="00000A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70</w:t>
            </w:r>
          </w:p>
        </w:tc>
        <w:tc>
          <w:tcPr>
            <w:tcW w:w="2394" w:type="dxa"/>
            <w:tcBorders>
              <w:top w:val="double" w:color="00000A" w:sz="4" w:space="0"/>
              <w:bottom w:val="single" w:color="auto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225.000,00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395" w:type="dxa"/>
            <w:vMerge w:val="continue"/>
            <w:tcBorders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</w:pPr>
            <w:r>
              <w:t>„Заплањска иницијатива“</w:t>
            </w: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56</w:t>
            </w: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120</w:t>
            </w:r>
            <w:r>
              <w:t>.000,00</w:t>
            </w:r>
          </w:p>
          <w:p>
            <w:pPr>
              <w:pStyle w:val="8"/>
              <w:spacing w:beforeAutospacing="0" w:after="0"/>
              <w:jc w:val="center"/>
            </w:pPr>
          </w:p>
          <w:p>
            <w:pPr>
              <w:pStyle w:val="8"/>
              <w:spacing w:beforeAutospacing="0"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395" w:type="dxa"/>
            <w:tcBorders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b/>
                <w:lang w:val="sr-Cyrl-RS"/>
              </w:rPr>
            </w:pPr>
            <w:r>
              <w:rPr>
                <w:b/>
                <w:lang w:val="sr-Cyrl-RS"/>
              </w:rPr>
              <w:t>Социо</w:t>
            </w:r>
            <w:r>
              <w:rPr>
                <w:rFonts w:hint="default"/>
                <w:b/>
                <w:lang w:val="sr-Cyrl-RS"/>
              </w:rPr>
              <w:t>-хуманитарни рад(100.000,00 динара)</w:t>
            </w:r>
          </w:p>
        </w:tc>
        <w:tc>
          <w:tcPr>
            <w:tcW w:w="2394" w:type="dxa"/>
            <w:tcBorders>
              <w:top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spacing w:beforeAutospacing="0" w:after="0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Друштво</w:t>
            </w:r>
            <w:r>
              <w:rPr>
                <w:rFonts w:hint="default"/>
                <w:lang w:val="sr-Cyrl-RS"/>
              </w:rPr>
              <w:t xml:space="preserve"> “Ром”-Станиша Денић</w:t>
            </w:r>
          </w:p>
        </w:tc>
        <w:tc>
          <w:tcPr>
            <w:tcW w:w="2394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62</w:t>
            </w:r>
          </w:p>
        </w:tc>
        <w:tc>
          <w:tcPr>
            <w:tcW w:w="2394" w:type="dxa"/>
            <w:tcBorders>
              <w:top w:val="single" w:color="auto" w:sz="4" w:space="0"/>
              <w:bottom w:val="double" w:color="00000A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8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100.000,00</w:t>
            </w:r>
          </w:p>
        </w:tc>
      </w:tr>
    </w:tbl>
    <w:p>
      <w:pPr>
        <w:pStyle w:val="2"/>
        <w:ind w:left="0" w:firstLine="720"/>
        <w:rPr>
          <w:rFonts w:ascii="Times New Roman" w:hAnsi="Times New Roman"/>
          <w:b w:val="0"/>
          <w:sz w:val="24"/>
          <w:szCs w:val="24"/>
        </w:rPr>
      </w:pPr>
    </w:p>
    <w:p>
      <w:pPr>
        <w:pStyle w:val="2"/>
        <w:ind w:left="0" w:firstLine="720"/>
        <w:rPr>
          <w:rFonts w:ascii="Times New Roman" w:hAnsi="Times New Roman"/>
          <w:b w:val="0"/>
          <w:sz w:val="24"/>
          <w:szCs w:val="24"/>
        </w:rPr>
      </w:pPr>
    </w:p>
    <w:p>
      <w:pPr>
        <w:pStyle w:val="2"/>
        <w:ind w:left="0" w:firstLine="720"/>
        <w:rPr>
          <w:rFonts w:ascii="Times New Roman" w:hAnsi="Times New Roman"/>
          <w:b w:val="0"/>
          <w:sz w:val="24"/>
          <w:szCs w:val="24"/>
        </w:rPr>
      </w:pPr>
    </w:p>
    <w:p>
      <w:pPr>
        <w:pStyle w:val="2"/>
        <w:ind w:left="0" w:firstLine="720"/>
        <w:rPr>
          <w:rFonts w:ascii="Times New Roman" w:hAnsi="Times New Roman"/>
          <w:b w:val="0"/>
          <w:sz w:val="24"/>
          <w:szCs w:val="24"/>
        </w:rPr>
      </w:pPr>
    </w:p>
    <w:p>
      <w:pPr>
        <w:pStyle w:val="2"/>
        <w:ind w:left="0" w:firstLine="720"/>
      </w:pPr>
      <w:r>
        <w:rPr>
          <w:rFonts w:ascii="Times New Roman" w:hAnsi="Times New Roman"/>
          <w:b w:val="0"/>
          <w:sz w:val="24"/>
          <w:szCs w:val="24"/>
        </w:rPr>
        <w:t xml:space="preserve">Комисија је оценила да пријаве, односно програми удружења </w:t>
      </w:r>
      <w:r>
        <w:rPr>
          <w:rFonts w:hint="default" w:ascii="Times New Roman" w:hAnsi="Times New Roman"/>
          <w:b w:val="0"/>
          <w:sz w:val="24"/>
          <w:szCs w:val="24"/>
          <w:lang w:val="sr-Cyrl-RS"/>
        </w:rPr>
        <w:t xml:space="preserve"> “УДРУЖЕЊЕ ПЕНЗИОНЕРА ОПШТИНЕ ГАЏИН ХАН”</w:t>
      </w:r>
      <w:r>
        <w:rPr>
          <w:rFonts w:ascii="Times New Roman" w:hAnsi="Times New Roman"/>
          <w:b w:val="0"/>
          <w:sz w:val="24"/>
          <w:szCs w:val="24"/>
        </w:rPr>
        <w:t>„</w:t>
      </w:r>
      <w:r>
        <w:rPr>
          <w:rFonts w:ascii="Times New Roman" w:hAnsi="Times New Roman"/>
          <w:b w:val="0"/>
          <w:sz w:val="24"/>
          <w:szCs w:val="24"/>
          <w:lang w:val="sr-Cyrl-RS"/>
        </w:rPr>
        <w:t>ЕТНО</w:t>
      </w:r>
      <w:r>
        <w:rPr>
          <w:rFonts w:hint="default" w:ascii="Times New Roman" w:hAnsi="Times New Roman"/>
          <w:b w:val="0"/>
          <w:sz w:val="24"/>
          <w:szCs w:val="24"/>
          <w:lang w:val="sr-Cyrl-RS"/>
        </w:rPr>
        <w:t xml:space="preserve"> ЧАРОЛИЈА</w:t>
      </w:r>
      <w:r>
        <w:rPr>
          <w:rFonts w:ascii="Times New Roman" w:hAnsi="Times New Roman"/>
          <w:b w:val="0"/>
          <w:sz w:val="24"/>
          <w:szCs w:val="24"/>
        </w:rPr>
        <w:t xml:space="preserve">“, </w:t>
      </w:r>
      <w:r>
        <w:rPr>
          <w:rFonts w:hint="default" w:ascii="Times New Roman" w:hAnsi="Times New Roman"/>
          <w:b w:val="0"/>
          <w:sz w:val="24"/>
          <w:szCs w:val="24"/>
          <w:lang w:val="sr-Cyrl-RS"/>
        </w:rPr>
        <w:t xml:space="preserve">“УДРУЖЕЊЕ ЗА МЛАДОСТ, ЛИДЕРСТВО,АКТИВИЗАМ, ДЕМОКРАТИЈУ, ИНИЦИЈАТИВУ-МЛАДИ ГАЏИН ХАН”, </w:t>
      </w:r>
      <w:r>
        <w:rPr>
          <w:rFonts w:ascii="Times New Roman" w:hAnsi="Times New Roman"/>
          <w:b w:val="0"/>
          <w:sz w:val="24"/>
          <w:szCs w:val="24"/>
        </w:rPr>
        <w:t>“</w:t>
      </w:r>
      <w:r>
        <w:rPr>
          <w:rFonts w:ascii="Times New Roman" w:hAnsi="Times New Roman"/>
          <w:b w:val="0"/>
          <w:sz w:val="24"/>
          <w:szCs w:val="24"/>
          <w:lang w:val="sr-Cyrl-RS"/>
        </w:rPr>
        <w:t>РУБИКОН</w:t>
      </w:r>
      <w:r>
        <w:rPr>
          <w:rFonts w:hint="default" w:ascii="Times New Roman" w:hAnsi="Times New Roman"/>
          <w:b w:val="0"/>
          <w:sz w:val="24"/>
          <w:szCs w:val="24"/>
          <w:lang w:val="sr-Cyrl-RS"/>
        </w:rPr>
        <w:t xml:space="preserve"> ПЛУС”</w:t>
      </w:r>
      <w:r>
        <w:rPr>
          <w:rFonts w:ascii="Times New Roman" w:hAnsi="Times New Roman"/>
          <w:b w:val="0"/>
          <w:sz w:val="24"/>
          <w:szCs w:val="24"/>
        </w:rPr>
        <w:t xml:space="preserve"> нису задовољили основе критеријуме за додељивање средстава као што су обим задовољавања јавног интереса, степен унапређења области у којој се програм спроводи. На основу наведених разлога именованим удружењима нису додељена средства.</w:t>
      </w:r>
    </w:p>
    <w:p>
      <w:pPr>
        <w:pStyle w:val="2"/>
        <w:ind w:left="0"/>
        <w:rPr>
          <w:rFonts w:ascii="Times New Roman" w:hAnsi="Times New Roman"/>
          <w:b w:val="0"/>
          <w:sz w:val="24"/>
          <w:szCs w:val="24"/>
        </w:rPr>
      </w:pPr>
    </w:p>
    <w:p>
      <w:pPr>
        <w:pStyle w:val="2"/>
        <w:ind w:left="0"/>
        <w:rPr>
          <w:rFonts w:ascii="Times New Roman" w:hAnsi="Times New Roman"/>
          <w:b w:val="0"/>
          <w:sz w:val="24"/>
          <w:szCs w:val="24"/>
        </w:rPr>
      </w:pPr>
    </w:p>
    <w:p>
      <w:pPr>
        <w:pStyle w:val="2"/>
        <w:ind w:left="0"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На листу, подносиоци пријава имају право приговора у року од 8 дана од дана њеног објављивања. Одлуку о приговору, конкурсна Комисија доноси у року од 15 дана од дана његовог пријема.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ЗА</w:t>
      </w: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 xml:space="preserve"> КОМИСИСЈУ</w:t>
      </w:r>
    </w:p>
    <w:p>
      <w:pPr>
        <w:rPr>
          <w:rFonts w:hint="default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sr-Cyrl-R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Милан</w:t>
      </w:r>
      <w:r>
        <w:rPr>
          <w:rFonts w:hint="default" w:ascii="Times New Roman" w:hAnsi="Times New Roman" w:cs="Times New Roman"/>
          <w:sz w:val="28"/>
          <w:szCs w:val="28"/>
          <w:lang w:val="sr-Cyrl-RS"/>
        </w:rPr>
        <w:t xml:space="preserve"> Денић</w:t>
      </w:r>
    </w:p>
    <w:sectPr>
      <w:pgSz w:w="12240" w:h="15840"/>
      <w:pgMar w:top="1440" w:right="1440" w:bottom="1440" w:left="1440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6"/>
    <w:rsid w:val="004A0354"/>
    <w:rsid w:val="005F0A28"/>
    <w:rsid w:val="00614F86"/>
    <w:rsid w:val="007448E0"/>
    <w:rsid w:val="00754B6B"/>
    <w:rsid w:val="008938EB"/>
    <w:rsid w:val="00B92725"/>
    <w:rsid w:val="00F6577F"/>
    <w:rsid w:val="310343F4"/>
    <w:rsid w:val="42DB5307"/>
    <w:rsid w:val="4D7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1"/>
    <w:pPr>
      <w:widowControl w:val="0"/>
      <w:spacing w:after="0" w:line="240" w:lineRule="auto"/>
      <w:ind w:left="433"/>
      <w:outlineLvl w:val="0"/>
    </w:pPr>
    <w:rPr>
      <w:rFonts w:ascii="Calibri" w:hAnsi="Calibri" w:eastAsia="Calibri" w:cs="Times New Roman"/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7">
    <w:name w:val="List"/>
    <w:basedOn w:val="5"/>
    <w:qFormat/>
    <w:uiPriority w:val="0"/>
    <w:rPr>
      <w:rFonts w:cs="Lucida Sans"/>
    </w:rPr>
  </w:style>
  <w:style w:type="paragraph" w:styleId="8">
    <w:name w:val="Normal (Web)"/>
    <w:basedOn w:val="1"/>
    <w:unhideWhenUsed/>
    <w:qFormat/>
    <w:uiPriority w:val="99"/>
    <w:pPr>
      <w:spacing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3"/>
    <w:link w:val="2"/>
    <w:qFormat/>
    <w:uiPriority w:val="1"/>
    <w:rPr>
      <w:rFonts w:ascii="Calibri" w:hAnsi="Calibri" w:eastAsia="Calibri" w:cs="Times New Roman"/>
      <w:b/>
      <w:bCs/>
    </w:rPr>
  </w:style>
  <w:style w:type="paragraph" w:customStyle="1" w:styleId="11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4C00-935E-4FBA-B409-068AA7453C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1573</Characters>
  <Lines>13</Lines>
  <Paragraphs>3</Paragraphs>
  <TotalTime>19</TotalTime>
  <ScaleCrop>false</ScaleCrop>
  <LinksUpToDate>false</LinksUpToDate>
  <CharactersWithSpaces>1845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2021-08-09T12:37:00Z</dcterms:created>
  <dc:creator>Korisnik</dc:creator>
  <cp:lastModifiedBy>Predsednik</cp:lastModifiedBy>
  <cp:lastPrinted>2019-04-08T09:27:00Z</cp:lastPrinted>
  <dcterms:modified xsi:type="dcterms:W3CDTF">2022-04-21T11:16:34Z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1033-11.2.0.11074</vt:lpwstr>
  </property>
  <property fmtid="{D5CDD505-2E9C-101B-9397-08002B2CF9AE}" pid="9" name="ICV">
    <vt:lpwstr>290995D9CD314046ACB476FC026CE63E</vt:lpwstr>
  </property>
</Properties>
</file>