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/>
        <w:rPr>
          <w:lang w:val="sr-Cyrl-CS"/>
        </w:rPr>
      </w:pPr>
      <w:r>
        <w:rPr>
          <w:lang w:val="sr-Cyrl-CS"/>
        </w:rPr>
        <w:t>Република Србија</w:t>
      </w:r>
    </w:p>
    <w:p>
      <w:pPr>
        <w:pStyle w:val="7"/>
        <w:spacing w:before="0" w:beforeAutospacing="0" w:after="0"/>
        <w:rPr>
          <w:lang w:val="sr-Cyrl-CS"/>
        </w:rPr>
      </w:pPr>
      <w:r>
        <w:rPr>
          <w:lang w:val="sr-Cyrl-CS"/>
        </w:rPr>
        <w:t>Општина Гаџин Хан</w:t>
      </w:r>
    </w:p>
    <w:p>
      <w:pPr>
        <w:pStyle w:val="7"/>
        <w:spacing w:before="0" w:beforeAutospacing="0" w:after="0"/>
        <w:rPr>
          <w:b/>
          <w:lang w:val="sr-Cyrl-CS"/>
        </w:rPr>
      </w:pPr>
      <w:r>
        <w:rPr>
          <w:b/>
          <w:lang w:val="sr-Cyrl-CS"/>
        </w:rPr>
        <w:t xml:space="preserve">Комисија за расподелу средстава </w:t>
      </w:r>
    </w:p>
    <w:p>
      <w:pPr>
        <w:pStyle w:val="7"/>
        <w:spacing w:before="0" w:beforeAutospacing="0" w:after="0"/>
        <w:rPr>
          <w:b/>
          <w:lang w:val="sr-Cyrl-CS"/>
        </w:rPr>
      </w:pPr>
      <w:r>
        <w:rPr>
          <w:b/>
          <w:lang w:val="sr-Cyrl-CS"/>
        </w:rPr>
        <w:t xml:space="preserve">удружењима грађана за територију </w:t>
      </w:r>
    </w:p>
    <w:p>
      <w:pPr>
        <w:pStyle w:val="7"/>
        <w:spacing w:before="0" w:beforeAutospacing="0" w:after="0"/>
        <w:rPr>
          <w:b/>
          <w:lang w:val="sr-Cyrl-CS"/>
        </w:rPr>
      </w:pPr>
      <w:r>
        <w:rPr>
          <w:b/>
          <w:lang w:val="sr-Cyrl-CS"/>
        </w:rPr>
        <w:t>општине Гаџин Хан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hAnsi="Times New Roman" w:cs="Times New Roman"/>
          <w:sz w:val="24"/>
          <w:szCs w:val="24"/>
          <w:lang w:val="sr-Cyrl-RS"/>
        </w:rPr>
        <w:t>Службено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06</w:t>
      </w:r>
      <w:r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ОПШТИНСКОМ ВЕЋУ ОПШТИНЕ ГАЏИН ХАН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З В Е Ш Т А Ј </w:t>
      </w:r>
    </w:p>
    <w:p>
      <w:pPr>
        <w:pStyle w:val="7"/>
        <w:spacing w:before="0" w:beforeAutospacing="0" w:after="0"/>
        <w:jc w:val="center"/>
        <w:rPr>
          <w:lang w:val="sr-Cyrl-CS"/>
        </w:rPr>
      </w:pPr>
      <w:r>
        <w:rPr>
          <w:lang w:val="sr-Cyrl-CS"/>
        </w:rPr>
        <w:t>о раду Комисије за расподелу средстава удружењима грађана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територију општине Гаџин Хан за 202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.годнину</w:t>
      </w:r>
    </w:p>
    <w:p>
      <w:pPr>
        <w:spacing w:after="0"/>
        <w:jc w:val="both"/>
        <w:rPr>
          <w:lang w:val="sr-Cyrl-CS"/>
        </w:rPr>
      </w:pPr>
    </w:p>
    <w:p>
      <w:pPr>
        <w:spacing w:after="0"/>
        <w:jc w:val="both"/>
        <w:rPr>
          <w:lang w:val="sr-Cyrl-CS"/>
        </w:rPr>
      </w:pPr>
    </w:p>
    <w:p>
      <w:pPr>
        <w:pStyle w:val="2"/>
        <w:ind w:left="0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 w:val="0"/>
          <w:sz w:val="24"/>
          <w:szCs w:val="24"/>
          <w:lang w:val="sr-Cyrl-CS"/>
        </w:rPr>
        <w:t xml:space="preserve">Комисија за расподелу средстава удружењима грађана за територију општине Гаџин Хан је на основу </w:t>
      </w:r>
      <w:r>
        <w:rPr>
          <w:rFonts w:ascii="Times New Roman" w:hAnsi="Times New Roman"/>
          <w:b w:val="0"/>
          <w:sz w:val="24"/>
          <w:szCs w:val="24"/>
        </w:rPr>
        <w:t>Правилника о начину и критеријумима за избор програма и пројекта која реализују удружења</w:t>
      </w:r>
      <w:r>
        <w:rPr>
          <w:rFonts w:ascii="Times New Roman" w:hAnsi="Times New Roman"/>
          <w:b w:val="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грађана</w:t>
      </w:r>
      <w:r>
        <w:rPr>
          <w:rFonts w:ascii="Times New Roman" w:hAnsi="Times New Roman"/>
          <w:b w:val="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и</w:t>
      </w:r>
      <w:r>
        <w:rPr>
          <w:rFonts w:ascii="Times New Roman" w:hAnsi="Times New Roman"/>
          <w:b w:val="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финансирају</w:t>
      </w:r>
      <w:r>
        <w:rPr>
          <w:rFonts w:ascii="Times New Roman" w:hAnsi="Times New Roman"/>
          <w:b w:val="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се</w:t>
      </w:r>
      <w:r>
        <w:rPr>
          <w:rFonts w:ascii="Times New Roman" w:hAnsi="Times New Roman"/>
          <w:b w:val="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из</w:t>
      </w:r>
      <w:r>
        <w:rPr>
          <w:rFonts w:ascii="Times New Roman" w:hAnsi="Times New Roman"/>
          <w:b w:val="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буџета</w:t>
      </w:r>
      <w:r>
        <w:rPr>
          <w:rFonts w:ascii="Times New Roman" w:hAnsi="Times New Roman"/>
          <w:b w:val="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општине</w:t>
      </w:r>
      <w:r>
        <w:rPr>
          <w:rFonts w:ascii="Times New Roman" w:hAnsi="Times New Roman"/>
          <w:b w:val="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Гаџин Хан броj 06-400-678/18-III од 27.12.2019.</w:t>
      </w:r>
      <w:r>
        <w:rPr>
          <w:rFonts w:ascii="Times New Roman" w:hAnsi="Times New Roman"/>
          <w:b w:val="0"/>
          <w:spacing w:val="-4"/>
          <w:sz w:val="24"/>
          <w:szCs w:val="24"/>
        </w:rPr>
        <w:t xml:space="preserve">године </w:t>
      </w:r>
      <w:r>
        <w:rPr>
          <w:rFonts w:ascii="Times New Roman" w:hAnsi="Times New Roman"/>
          <w:b w:val="0"/>
          <w:spacing w:val="-4"/>
          <w:sz w:val="24"/>
          <w:szCs w:val="24"/>
          <w:lang w:val="sr-Cyrl-CS"/>
        </w:rPr>
        <w:t xml:space="preserve">и Правилника о измени и допуни Правилника о начину и критеријумима за остваривање права на доделу средстава из буџета општине Гаџин Хан за финансирање и суфинансирање пројеката-програма рада удружења број </w:t>
      </w:r>
      <w:r>
        <w:rPr>
          <w:rFonts w:ascii="Times New Roman" w:hAnsi="Times New Roman"/>
          <w:b w:val="0"/>
          <w:lang w:val="sr-Cyrl-CS"/>
        </w:rPr>
        <w:t xml:space="preserve">06-400-276/19-III од 03.05.2019.године </w:t>
      </w:r>
      <w:r>
        <w:rPr>
          <w:rFonts w:ascii="Times New Roman" w:hAnsi="Times New Roman"/>
          <w:b w:val="0"/>
          <w:spacing w:val="-4"/>
          <w:sz w:val="24"/>
          <w:szCs w:val="24"/>
          <w:lang w:val="sr-Cyrl-CS"/>
        </w:rPr>
        <w:t xml:space="preserve">на својој 1.седници одржаној дана </w:t>
      </w:r>
      <w:r>
        <w:rPr>
          <w:rFonts w:hint="default" w:ascii="Times New Roman" w:hAnsi="Times New Roman"/>
          <w:b w:val="0"/>
          <w:spacing w:val="-4"/>
          <w:sz w:val="24"/>
          <w:szCs w:val="24"/>
          <w:lang w:val="sr-Cyrl-RS"/>
        </w:rPr>
        <w:t>09</w:t>
      </w:r>
      <w:r>
        <w:rPr>
          <w:rFonts w:ascii="Times New Roman" w:hAnsi="Times New Roman"/>
          <w:b w:val="0"/>
          <w:spacing w:val="-4"/>
          <w:sz w:val="24"/>
          <w:szCs w:val="24"/>
          <w:lang w:val="sr-Cyrl-CS"/>
        </w:rPr>
        <w:t>.0</w:t>
      </w:r>
      <w:r>
        <w:rPr>
          <w:rFonts w:hint="default" w:ascii="Times New Roman" w:hAnsi="Times New Roman"/>
          <w:b w:val="0"/>
          <w:spacing w:val="-4"/>
          <w:sz w:val="24"/>
          <w:szCs w:val="24"/>
          <w:lang w:val="sr-Cyrl-RS"/>
        </w:rPr>
        <w:t>3</w:t>
      </w:r>
      <w:r>
        <w:rPr>
          <w:rFonts w:ascii="Times New Roman" w:hAnsi="Times New Roman"/>
          <w:b w:val="0"/>
          <w:spacing w:val="-4"/>
          <w:sz w:val="24"/>
          <w:szCs w:val="24"/>
          <w:lang w:val="sr-Cyrl-CS"/>
        </w:rPr>
        <w:t>.202</w:t>
      </w:r>
      <w:r>
        <w:rPr>
          <w:rFonts w:hint="default" w:ascii="Times New Roman" w:hAnsi="Times New Roman"/>
          <w:b w:val="0"/>
          <w:spacing w:val="-4"/>
          <w:sz w:val="24"/>
          <w:szCs w:val="24"/>
          <w:lang w:val="sr-Cyrl-RS"/>
        </w:rPr>
        <w:t>2</w:t>
      </w:r>
      <w:r>
        <w:rPr>
          <w:rFonts w:ascii="Times New Roman" w:hAnsi="Times New Roman"/>
          <w:b w:val="0"/>
          <w:spacing w:val="-4"/>
          <w:sz w:val="24"/>
          <w:szCs w:val="24"/>
          <w:lang w:val="sr-Cyrl-CS"/>
        </w:rPr>
        <w:t>.године усвојила текст и донела Закључак да се распише Јавни конкурс за доделу буџетских средстава за финансирање/суфинансирање програма и пројекта удружења грађана која делују на територији општине Гаџин Хан за 202</w:t>
      </w:r>
      <w:r>
        <w:rPr>
          <w:rFonts w:hint="default" w:ascii="Times New Roman" w:hAnsi="Times New Roman"/>
          <w:b w:val="0"/>
          <w:spacing w:val="-4"/>
          <w:sz w:val="24"/>
          <w:szCs w:val="24"/>
          <w:lang w:val="sr-Cyrl-RS"/>
        </w:rPr>
        <w:t>2</w:t>
      </w:r>
      <w:r>
        <w:rPr>
          <w:rFonts w:ascii="Times New Roman" w:hAnsi="Times New Roman"/>
          <w:b w:val="0"/>
          <w:spacing w:val="-4"/>
          <w:sz w:val="24"/>
          <w:szCs w:val="24"/>
          <w:lang w:val="sr-Cyrl-CS"/>
        </w:rPr>
        <w:t>.годину.</w:t>
      </w:r>
      <w:r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</w:p>
    <w:p>
      <w:pPr>
        <w:pStyle w:val="2"/>
        <w:ind w:left="0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>
      <w:pPr>
        <w:pStyle w:val="2"/>
        <w:ind w:left="0"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pacing w:val="-4"/>
          <w:sz w:val="24"/>
          <w:szCs w:val="24"/>
          <w:lang w:val="sr-Cyrl-CS"/>
        </w:rPr>
        <w:t xml:space="preserve">Јавни конкурс је расписан дана </w:t>
      </w:r>
      <w:r>
        <w:rPr>
          <w:rFonts w:hint="default" w:ascii="Times New Roman" w:hAnsi="Times New Roman"/>
          <w:b w:val="0"/>
          <w:spacing w:val="-4"/>
          <w:sz w:val="24"/>
          <w:szCs w:val="24"/>
          <w:lang w:val="sr-Cyrl-RS"/>
        </w:rPr>
        <w:t>09</w:t>
      </w:r>
      <w:r>
        <w:rPr>
          <w:rFonts w:ascii="Times New Roman" w:hAnsi="Times New Roman"/>
          <w:b w:val="0"/>
          <w:spacing w:val="-4"/>
          <w:sz w:val="24"/>
          <w:szCs w:val="24"/>
          <w:lang w:val="sr-Cyrl-CS"/>
        </w:rPr>
        <w:t>.0</w:t>
      </w:r>
      <w:r>
        <w:rPr>
          <w:rFonts w:hint="default" w:ascii="Times New Roman" w:hAnsi="Times New Roman"/>
          <w:b w:val="0"/>
          <w:spacing w:val="-4"/>
          <w:sz w:val="24"/>
          <w:szCs w:val="24"/>
          <w:lang w:val="sr-Cyrl-RS"/>
        </w:rPr>
        <w:t>3</w:t>
      </w:r>
      <w:r>
        <w:rPr>
          <w:rFonts w:ascii="Times New Roman" w:hAnsi="Times New Roman"/>
          <w:b w:val="0"/>
          <w:spacing w:val="-4"/>
          <w:sz w:val="24"/>
          <w:szCs w:val="24"/>
          <w:lang w:val="sr-Cyrl-CS"/>
        </w:rPr>
        <w:t>.202</w:t>
      </w:r>
      <w:r>
        <w:rPr>
          <w:rFonts w:hint="default" w:ascii="Times New Roman" w:hAnsi="Times New Roman"/>
          <w:b w:val="0"/>
          <w:spacing w:val="-4"/>
          <w:sz w:val="24"/>
          <w:szCs w:val="24"/>
          <w:lang w:val="sr-Cyrl-RS"/>
        </w:rPr>
        <w:t>2</w:t>
      </w:r>
      <w:r>
        <w:rPr>
          <w:rFonts w:ascii="Times New Roman" w:hAnsi="Times New Roman"/>
          <w:b w:val="0"/>
          <w:spacing w:val="-4"/>
          <w:sz w:val="24"/>
          <w:szCs w:val="24"/>
          <w:lang w:val="sr-Cyrl-CS"/>
        </w:rPr>
        <w:t xml:space="preserve">.године и трајао је до </w:t>
      </w:r>
      <w:r>
        <w:rPr>
          <w:rFonts w:hint="default" w:ascii="Times New Roman" w:hAnsi="Times New Roman"/>
          <w:b w:val="0"/>
          <w:spacing w:val="-4"/>
          <w:sz w:val="24"/>
          <w:szCs w:val="24"/>
          <w:lang w:val="sr-Cyrl-RS"/>
        </w:rPr>
        <w:t>24</w:t>
      </w:r>
      <w:r>
        <w:rPr>
          <w:rFonts w:ascii="Times New Roman" w:hAnsi="Times New Roman"/>
          <w:b w:val="0"/>
          <w:spacing w:val="-4"/>
          <w:sz w:val="24"/>
          <w:szCs w:val="24"/>
          <w:lang w:val="sr-Cyrl-CS"/>
        </w:rPr>
        <w:t>.0</w:t>
      </w:r>
      <w:r>
        <w:rPr>
          <w:rFonts w:hint="default" w:ascii="Times New Roman" w:hAnsi="Times New Roman"/>
          <w:b w:val="0"/>
          <w:spacing w:val="-4"/>
          <w:sz w:val="24"/>
          <w:szCs w:val="24"/>
          <w:lang w:val="sr-Cyrl-RS"/>
        </w:rPr>
        <w:t>3</w:t>
      </w:r>
      <w:r>
        <w:rPr>
          <w:rFonts w:ascii="Times New Roman" w:hAnsi="Times New Roman"/>
          <w:b w:val="0"/>
          <w:spacing w:val="-4"/>
          <w:sz w:val="24"/>
          <w:szCs w:val="24"/>
          <w:lang w:val="sr-Cyrl-CS"/>
        </w:rPr>
        <w:t>.202</w:t>
      </w:r>
      <w:r>
        <w:rPr>
          <w:rFonts w:hint="default" w:ascii="Times New Roman" w:hAnsi="Times New Roman"/>
          <w:b w:val="0"/>
          <w:spacing w:val="-4"/>
          <w:sz w:val="24"/>
          <w:szCs w:val="24"/>
          <w:lang w:val="sr-Cyrl-RS"/>
        </w:rPr>
        <w:t>2</w:t>
      </w:r>
      <w:r>
        <w:rPr>
          <w:rFonts w:ascii="Times New Roman" w:hAnsi="Times New Roman"/>
          <w:b w:val="0"/>
          <w:spacing w:val="-4"/>
          <w:sz w:val="24"/>
          <w:szCs w:val="24"/>
          <w:lang w:val="sr-Cyrl-CS"/>
        </w:rPr>
        <w:t xml:space="preserve">.године. </w:t>
      </w:r>
    </w:p>
    <w:p>
      <w:pPr>
        <w:pStyle w:val="2"/>
        <w:ind w:left="0"/>
        <w:jc w:val="both"/>
        <w:rPr>
          <w:rFonts w:ascii="Times New Roman" w:hAnsi="Times New Roman"/>
          <w:b w:val="0"/>
          <w:lang w:val="sr-Cyrl-CS"/>
        </w:rPr>
      </w:pP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lang w:val="sr-Cyrl-CS"/>
        </w:rPr>
        <w:t>Комисија је на основу расписаног Јавног конкурса примила 1</w:t>
      </w:r>
      <w:r>
        <w:rPr>
          <w:rFonts w:hint="default" w:ascii="Times New Roman" w:hAnsi="Times New Roman"/>
          <w:spacing w:val="-4"/>
          <w:sz w:val="24"/>
          <w:szCs w:val="24"/>
          <w:lang w:val="sr-Cyrl-RS"/>
        </w:rPr>
        <w:t>8</w:t>
      </w:r>
      <w:r>
        <w:rPr>
          <w:rFonts w:ascii="Times New Roman" w:hAnsi="Times New Roman"/>
          <w:spacing w:val="-4"/>
          <w:sz w:val="24"/>
          <w:szCs w:val="24"/>
          <w:lang w:val="sr-Cyrl-CS"/>
        </w:rPr>
        <w:t xml:space="preserve"> предлога пројекта/програма удружења грађана. Чланови комисије су на својој  2.</w:t>
      </w:r>
      <w:r>
        <w:rPr>
          <w:rFonts w:hint="default" w:ascii="Times New Roman" w:hAnsi="Times New Roman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lang w:val="sr-Cyrl-CS"/>
        </w:rPr>
        <w:t xml:space="preserve">седници одржаној дана </w:t>
      </w:r>
      <w:r>
        <w:rPr>
          <w:rFonts w:hint="default" w:ascii="Times New Roman" w:hAnsi="Times New Roman"/>
          <w:spacing w:val="-4"/>
          <w:sz w:val="24"/>
          <w:szCs w:val="24"/>
          <w:lang w:val="sr-Cyrl-RS"/>
        </w:rPr>
        <w:t>21</w:t>
      </w:r>
      <w:r>
        <w:rPr>
          <w:rFonts w:ascii="Times New Roman" w:hAnsi="Times New Roman"/>
          <w:spacing w:val="-4"/>
          <w:sz w:val="24"/>
          <w:szCs w:val="24"/>
          <w:lang w:val="sr-Cyrl-CS"/>
        </w:rPr>
        <w:t>.0</w:t>
      </w:r>
      <w:r>
        <w:rPr>
          <w:rFonts w:hint="default" w:ascii="Times New Roman" w:hAnsi="Times New Roman"/>
          <w:spacing w:val="-4"/>
          <w:sz w:val="24"/>
          <w:szCs w:val="24"/>
          <w:lang w:val="sr-Cyrl-RS"/>
        </w:rPr>
        <w:t>4</w:t>
      </w:r>
      <w:r>
        <w:rPr>
          <w:rFonts w:ascii="Times New Roman" w:hAnsi="Times New Roman"/>
          <w:spacing w:val="-4"/>
          <w:sz w:val="24"/>
          <w:szCs w:val="24"/>
          <w:lang w:val="sr-Cyrl-CS"/>
        </w:rPr>
        <w:t>.202</w:t>
      </w:r>
      <w:r>
        <w:rPr>
          <w:rFonts w:hint="default" w:ascii="Times New Roman" w:hAnsi="Times New Roman"/>
          <w:spacing w:val="-4"/>
          <w:sz w:val="24"/>
          <w:szCs w:val="24"/>
          <w:lang w:val="sr-Cyrl-RS"/>
        </w:rPr>
        <w:t>2</w:t>
      </w:r>
      <w:r>
        <w:rPr>
          <w:rFonts w:ascii="Times New Roman" w:hAnsi="Times New Roman"/>
          <w:spacing w:val="-4"/>
          <w:sz w:val="24"/>
          <w:szCs w:val="24"/>
          <w:lang w:val="sr-Cyrl-CS"/>
        </w:rPr>
        <w:t>.године детаљно прегледали документацију свих предатих пријава удружења грађана. Утврдила је да су сви испоштовали рок за подношење предлога пројекта/програма</w:t>
      </w:r>
      <w:r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сви имају комплетне пријаве са пратећом документацијом у траженој форми. </w:t>
      </w:r>
    </w:p>
    <w:p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су извршили бодовања свих  предложених пројекта/програма чија је документација комплетна и благовремено поднета и на основу утврђених </w:t>
      </w:r>
      <w:r>
        <w:rPr>
          <w:rFonts w:ascii="Times New Roman" w:hAnsi="Times New Roman" w:cs="Times New Roman"/>
          <w:sz w:val="24"/>
          <w:szCs w:val="24"/>
        </w:rPr>
        <w:t>критеријум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>
        <w:rPr>
          <w:rFonts w:ascii="Times New Roman" w:hAnsi="Times New Roman"/>
          <w:sz w:val="24"/>
          <w:szCs w:val="24"/>
          <w:lang w:val="sr-Cyrl-CS"/>
        </w:rPr>
        <w:t xml:space="preserve">и услова која су прописана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Правилником комисија је поделила средства и сачинила </w:t>
      </w:r>
      <w:r>
        <w:rPr>
          <w:rFonts w:ascii="Times New Roman" w:hAnsi="Times New Roman" w:cs="Times New Roman"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вредновања и рангирања пријављених пројекта и програма са навођењем износа новчаних средстава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која је објављена на </w:t>
      </w:r>
      <w:r>
        <w:rPr>
          <w:rFonts w:ascii="Times New Roman" w:hAnsi="Times New Roman" w:cs="Times New Roman"/>
          <w:sz w:val="24"/>
          <w:szCs w:val="24"/>
        </w:rPr>
        <w:t xml:space="preserve">званичној интернет   страници 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6"/>
          <w:rFonts w:ascii="Times New Roman" w:hAnsi="Times New Roman" w:eastAsia="Calibri" w:cs="Times New Roman"/>
          <w:sz w:val="24"/>
          <w:szCs w:val="24"/>
        </w:rPr>
        <w:t xml:space="preserve">www.gadzinhan.rs </w:t>
      </w:r>
      <w:r>
        <w:rPr>
          <w:rStyle w:val="6"/>
          <w:rFonts w:ascii="Times New Roman" w:hAnsi="Times New Roman" w:eastAsia="Calibri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и огласн</w:t>
      </w:r>
      <w:r>
        <w:rPr>
          <w:rFonts w:ascii="Times New Roman" w:hAnsi="Times New Roman" w:cs="Times New Roman"/>
          <w:sz w:val="24"/>
          <w:szCs w:val="24"/>
          <w:lang w:val="sr-Cyrl-CS"/>
        </w:rPr>
        <w:t>ој</w:t>
      </w:r>
      <w:r>
        <w:rPr>
          <w:rFonts w:ascii="Times New Roman" w:hAnsi="Times New Roman" w:cs="Times New Roman"/>
          <w:sz w:val="24"/>
          <w:szCs w:val="24"/>
        </w:rPr>
        <w:t xml:space="preserve"> табл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ОУ Гаџин Хан</w:t>
      </w:r>
      <w:r>
        <w:rPr>
          <w:rFonts w:ascii="Times New Roman" w:hAnsi="Times New Roman" w:cs="Times New Roman"/>
          <w:sz w:val="24"/>
          <w:szCs w:val="24"/>
          <w:lang w:val="sr-Cyrl-CS"/>
        </w:rPr>
        <w:t>. Средстава су расподељена на следећи начин:</w:t>
      </w:r>
    </w:p>
    <w:p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9"/>
        <w:tblW w:w="9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90" w:type="dxa"/>
          <w:bottom w:w="0" w:type="dxa"/>
          <w:right w:w="108" w:type="dxa"/>
        </w:tblCellMar>
      </w:tblPr>
      <w:tblGrid>
        <w:gridCol w:w="2395"/>
        <w:gridCol w:w="2394"/>
        <w:gridCol w:w="2394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95" w:type="dxa"/>
            <w:tcBorders>
              <w:top w:val="single" w:color="00000A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</w:pPr>
            <w:r>
              <w:t>Област у коме делује удружење</w:t>
            </w:r>
          </w:p>
        </w:tc>
        <w:tc>
          <w:tcPr>
            <w:tcW w:w="2394" w:type="dxa"/>
            <w:tcBorders>
              <w:top w:val="single" w:color="00000A" w:sz="18" w:space="0"/>
              <w:left w:val="single" w:color="auto" w:sz="4" w:space="0"/>
              <w:bottom w:val="single" w:color="00000A" w:sz="18" w:space="0"/>
              <w:right w:val="single" w:color="00000A" w:sz="18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</w:pPr>
            <w:r>
              <w:t>Назив удружења</w:t>
            </w:r>
          </w:p>
        </w:tc>
        <w:tc>
          <w:tcPr>
            <w:tcW w:w="2394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</w:pPr>
            <w:r>
              <w:t>Број бодова</w:t>
            </w:r>
          </w:p>
        </w:tc>
        <w:tc>
          <w:tcPr>
            <w:tcW w:w="2394" w:type="dxa"/>
            <w:tcBorders>
              <w:top w:val="single" w:color="00000A" w:sz="18" w:space="0"/>
              <w:left w:val="single" w:color="00000A" w:sz="18" w:space="0"/>
              <w:bottom w:val="single" w:color="00000A" w:sz="18" w:space="0"/>
              <w:right w:val="single" w:color="00000A" w:sz="18" w:space="0"/>
            </w:tcBorders>
            <w:shd w:val="clear" w:color="auto" w:fill="auto"/>
            <w:tcMar>
              <w:left w:w="90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</w:pPr>
            <w:r>
              <w:t>Одобрена новчана средства (дин)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0" w:type="dxa"/>
            <w:bottom w:w="0" w:type="dxa"/>
            <w:right w:w="108" w:type="dxa"/>
          </w:tblCellMar>
        </w:tblPrEx>
        <w:tc>
          <w:tcPr>
            <w:tcW w:w="2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after="0"/>
              <w:jc w:val="both"/>
            </w:pPr>
            <w:r>
              <w:rPr>
                <w:b/>
              </w:rPr>
              <w:t>Пољопривреда (1.</w:t>
            </w:r>
            <w:r>
              <w:rPr>
                <w:rFonts w:hint="default"/>
                <w:b/>
                <w:lang w:val="en-US"/>
              </w:rPr>
              <w:t>549</w:t>
            </w:r>
            <w:r>
              <w:rPr>
                <w:b/>
              </w:rPr>
              <w:t>.000,00 динара)</w:t>
            </w:r>
          </w:p>
        </w:tc>
        <w:tc>
          <w:tcPr>
            <w:tcW w:w="2394" w:type="dxa"/>
            <w:tcBorders>
              <w:top w:val="double" w:color="00000A" w:sz="4" w:space="0"/>
              <w:left w:val="single" w:color="auto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7"/>
              <w:spacing w:beforeAutospacing="0" w:after="0"/>
            </w:pPr>
            <w:r>
              <w:t>Удружење „Засад“</w:t>
            </w:r>
          </w:p>
        </w:tc>
        <w:tc>
          <w:tcPr>
            <w:tcW w:w="2394" w:type="dxa"/>
            <w:tcBorders>
              <w:top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100</w:t>
            </w:r>
          </w:p>
        </w:tc>
        <w:tc>
          <w:tcPr>
            <w:tcW w:w="2394" w:type="dxa"/>
            <w:tcBorders>
              <w:top w:val="double" w:color="00000A" w:sz="4" w:space="0"/>
              <w:righ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</w:pPr>
            <w:r>
              <w:t>6</w:t>
            </w:r>
            <w:r>
              <w:rPr>
                <w:rFonts w:hint="default"/>
                <w:lang w:val="en-US"/>
              </w:rPr>
              <w:t>09</w:t>
            </w:r>
            <w:r>
              <w:rPr>
                <w:rFonts w:hint="default"/>
                <w:lang w:val="sr-Cyrl-RS"/>
              </w:rPr>
              <w:t>.</w:t>
            </w:r>
            <w:r>
              <w:t>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0" w:type="dxa"/>
            <w:bottom w:w="0" w:type="dxa"/>
            <w:right w:w="108" w:type="dxa"/>
          </w:tblCellMar>
        </w:tblPrEx>
        <w:tc>
          <w:tcPr>
            <w:tcW w:w="2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double" w:color="00000A" w:sz="4" w:space="0"/>
              <w:left w:val="single" w:color="auto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7"/>
              <w:spacing w:beforeAutospacing="0" w:after="0"/>
            </w:pPr>
            <w:r>
              <w:t>Ловачко удружење „Заплање“</w:t>
            </w:r>
          </w:p>
        </w:tc>
        <w:tc>
          <w:tcPr>
            <w:tcW w:w="2394" w:type="dxa"/>
            <w:tcBorders>
              <w:top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54</w:t>
            </w:r>
          </w:p>
        </w:tc>
        <w:tc>
          <w:tcPr>
            <w:tcW w:w="2394" w:type="dxa"/>
            <w:tcBorders>
              <w:top w:val="double" w:color="00000A" w:sz="4" w:space="0"/>
              <w:righ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</w:pPr>
            <w:r>
              <w:rPr>
                <w:rFonts w:hint="default"/>
                <w:lang w:val="sr-Cyrl-RS"/>
              </w:rPr>
              <w:t>250</w:t>
            </w:r>
            <w:r>
              <w:t>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0" w:type="dxa"/>
            <w:bottom w:w="0" w:type="dxa"/>
            <w:right w:w="108" w:type="dxa"/>
          </w:tblCellMar>
        </w:tblPrEx>
        <w:tc>
          <w:tcPr>
            <w:tcW w:w="2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double" w:color="00000A" w:sz="4" w:space="0"/>
              <w:left w:val="single" w:color="auto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7"/>
              <w:spacing w:beforeAutospacing="0" w:after="0"/>
            </w:pPr>
            <w:r>
              <w:t>Удржење „Говедари Заплања“</w:t>
            </w:r>
          </w:p>
        </w:tc>
        <w:tc>
          <w:tcPr>
            <w:tcW w:w="2394" w:type="dxa"/>
            <w:tcBorders>
              <w:top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82</w:t>
            </w:r>
          </w:p>
        </w:tc>
        <w:tc>
          <w:tcPr>
            <w:tcW w:w="2394" w:type="dxa"/>
            <w:tcBorders>
              <w:top w:val="double" w:color="00000A" w:sz="4" w:space="0"/>
              <w:righ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</w:pPr>
            <w:r>
              <w:rPr>
                <w:rFonts w:hint="default"/>
                <w:lang w:val="sr-Cyrl-RS"/>
              </w:rPr>
              <w:t>250</w:t>
            </w:r>
            <w:r>
              <w:t>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0" w:type="dxa"/>
            <w:bottom w:w="0" w:type="dxa"/>
            <w:right w:w="108" w:type="dxa"/>
          </w:tblCellMar>
        </w:tblPrEx>
        <w:tc>
          <w:tcPr>
            <w:tcW w:w="2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double" w:color="00000A" w:sz="4" w:space="0"/>
              <w:left w:val="single" w:color="auto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7"/>
              <w:spacing w:beforeAutospacing="0" w:after="0"/>
            </w:pPr>
            <w:r>
              <w:rPr>
                <w:rFonts w:hint="default"/>
                <w:lang w:val="sr-Cyrl-RS"/>
              </w:rPr>
              <w:t>Друштво пчелара “ Заплањка пчела”</w:t>
            </w:r>
          </w:p>
        </w:tc>
        <w:tc>
          <w:tcPr>
            <w:tcW w:w="2394" w:type="dxa"/>
            <w:tcBorders>
              <w:top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60</w:t>
            </w:r>
          </w:p>
        </w:tc>
        <w:tc>
          <w:tcPr>
            <w:tcW w:w="2394" w:type="dxa"/>
            <w:tcBorders>
              <w:top w:val="double" w:color="00000A" w:sz="4" w:space="0"/>
              <w:righ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150.000,00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0" w:type="dxa"/>
            <w:bottom w:w="0" w:type="dxa"/>
            <w:right w:w="108" w:type="dxa"/>
          </w:tblCellMar>
        </w:tblPrEx>
        <w:tc>
          <w:tcPr>
            <w:tcW w:w="2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</w:pPr>
          </w:p>
        </w:tc>
        <w:tc>
          <w:tcPr>
            <w:tcW w:w="2394" w:type="dxa"/>
            <w:tcBorders>
              <w:left w:val="single" w:color="auto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7"/>
              <w:spacing w:beforeAutospacing="0" w:after="0"/>
            </w:pPr>
            <w:r>
              <w:t>Удружење овчара и козара Заплање</w:t>
            </w:r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56</w:t>
            </w:r>
          </w:p>
        </w:tc>
        <w:tc>
          <w:tcPr>
            <w:tcW w:w="2394" w:type="dxa"/>
            <w:tcBorders>
              <w:righ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</w:pPr>
            <w:r>
              <w:rPr>
                <w:rFonts w:hint="default"/>
                <w:lang w:val="sr-Cyrl-RS"/>
              </w:rPr>
              <w:t>12</w:t>
            </w:r>
            <w:r>
              <w:t>0.000,00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0" w:type="dxa"/>
            <w:bottom w:w="0" w:type="dxa"/>
            <w:right w:w="108" w:type="dxa"/>
          </w:tblCellMar>
        </w:tblPrEx>
        <w:tc>
          <w:tcPr>
            <w:tcW w:w="2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</w:pPr>
          </w:p>
        </w:tc>
        <w:tc>
          <w:tcPr>
            <w:tcW w:w="2394" w:type="dxa"/>
            <w:tcBorders>
              <w:left w:val="single" w:color="auto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7"/>
              <w:spacing w:beforeAutospacing="0" w:after="0"/>
            </w:pPr>
            <w:r>
              <w:t>Кинолошко друштво „Заплање“</w:t>
            </w:r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82</w:t>
            </w:r>
          </w:p>
        </w:tc>
        <w:tc>
          <w:tcPr>
            <w:tcW w:w="2394" w:type="dxa"/>
            <w:tcBorders>
              <w:righ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</w:pPr>
            <w:r>
              <w:rPr>
                <w:rFonts w:hint="default"/>
                <w:lang w:val="sr-Cyrl-RS"/>
              </w:rPr>
              <w:t>12</w:t>
            </w:r>
            <w:r>
              <w:rPr>
                <w:rFonts w:hint="default"/>
                <w:lang w:val="en-US"/>
              </w:rPr>
              <w:t>5</w:t>
            </w:r>
            <w:r>
              <w:t>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0" w:type="dxa"/>
            <w:bottom w:w="0" w:type="dxa"/>
            <w:right w:w="108" w:type="dxa"/>
          </w:tblCellMar>
        </w:tblPrEx>
        <w:tc>
          <w:tcPr>
            <w:tcW w:w="2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</w:pPr>
          </w:p>
        </w:tc>
        <w:tc>
          <w:tcPr>
            <w:tcW w:w="2394" w:type="dxa"/>
            <w:tcBorders>
              <w:left w:val="single" w:color="auto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7"/>
              <w:spacing w:beforeAutospacing="0" w:after="0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Друштво пчелара “Сува планина</w:t>
            </w:r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66</w:t>
            </w:r>
          </w:p>
        </w:tc>
        <w:tc>
          <w:tcPr>
            <w:tcW w:w="2394" w:type="dxa"/>
            <w:tcBorders>
              <w:righ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50.000,00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0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395" w:type="dxa"/>
            <w:vMerge w:val="restart"/>
            <w:tcBorders>
              <w:top w:val="single" w:color="auto" w:sz="4" w:space="0"/>
              <w:lef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after="0"/>
              <w:jc w:val="center"/>
              <w:rPr>
                <w:b/>
              </w:rPr>
            </w:pPr>
          </w:p>
          <w:p>
            <w:pPr>
              <w:pStyle w:val="7"/>
              <w:spacing w:after="0"/>
              <w:jc w:val="center"/>
              <w:rPr>
                <w:b/>
              </w:rPr>
            </w:pPr>
            <w:r>
              <w:rPr>
                <w:b/>
              </w:rPr>
              <w:t>Култура и неговање традиције и обичаја (5</w:t>
            </w:r>
            <w:r>
              <w:rPr>
                <w:rFonts w:hint="default"/>
                <w:b/>
                <w:lang w:val="en-US"/>
              </w:rPr>
              <w:t>0</w:t>
            </w:r>
            <w:r>
              <w:rPr>
                <w:b/>
              </w:rPr>
              <w:t>0.000,00 динара)</w:t>
            </w: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7"/>
              <w:spacing w:beforeAutospacing="0" w:after="0"/>
            </w:pPr>
            <w:r>
              <w:t>КУД „Заплањски вез“</w:t>
            </w:r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</w:pPr>
            <w:r>
              <w:rPr>
                <w:rFonts w:hint="default"/>
                <w:lang w:val="en-US"/>
              </w:rPr>
              <w:t>58</w:t>
            </w:r>
          </w:p>
        </w:tc>
        <w:tc>
          <w:tcPr>
            <w:tcW w:w="2394" w:type="dxa"/>
            <w:tcBorders>
              <w:righ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</w:pPr>
            <w:r>
              <w:rPr>
                <w:rFonts w:hint="default"/>
                <w:lang w:val="sr-Cyrl-RS"/>
              </w:rPr>
              <w:t>280</w:t>
            </w:r>
            <w:r>
              <w:t>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0" w:type="dxa"/>
            <w:bottom w:w="0" w:type="dxa"/>
            <w:right w:w="108" w:type="dxa"/>
          </w:tblCellMar>
        </w:tblPrEx>
        <w:tc>
          <w:tcPr>
            <w:tcW w:w="2395" w:type="dxa"/>
            <w:vMerge w:val="continue"/>
            <w:tcBorders>
              <w:lef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after="0"/>
              <w:jc w:val="center"/>
              <w:rPr>
                <w:b/>
              </w:rPr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7"/>
              <w:spacing w:beforeAutospacing="0" w:after="0"/>
            </w:pPr>
            <w:r>
              <w:t>КУД „Иван Цветковић“</w:t>
            </w:r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56</w:t>
            </w:r>
          </w:p>
        </w:tc>
        <w:tc>
          <w:tcPr>
            <w:tcW w:w="2394" w:type="dxa"/>
            <w:tcBorders>
              <w:righ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</w:pPr>
            <w:r>
              <w:rPr>
                <w:rFonts w:hint="default"/>
                <w:lang w:val="sr-Cyrl-RS"/>
              </w:rPr>
              <w:t>150</w:t>
            </w:r>
            <w:r>
              <w:t>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0" w:type="dxa"/>
            <w:bottom w:w="0" w:type="dxa"/>
            <w:right w:w="108" w:type="dxa"/>
          </w:tblCellMar>
        </w:tblPrEx>
        <w:tc>
          <w:tcPr>
            <w:tcW w:w="2395" w:type="dxa"/>
            <w:vMerge w:val="continue"/>
            <w:tcBorders>
              <w:lef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after="0"/>
              <w:jc w:val="center"/>
              <w:rPr>
                <w:b/>
              </w:rPr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7"/>
              <w:spacing w:beforeAutospacing="0" w:after="0"/>
            </w:pPr>
            <w:r>
              <w:t>Удружење потомака ратника Србије 1912-1920</w:t>
            </w:r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  <w:rPr>
                <w:rFonts w:hint="default"/>
                <w:lang w:val="en-US"/>
              </w:rPr>
            </w:pPr>
            <w:r>
              <w:t>60</w:t>
            </w:r>
          </w:p>
        </w:tc>
        <w:tc>
          <w:tcPr>
            <w:tcW w:w="2394" w:type="dxa"/>
            <w:tcBorders>
              <w:righ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</w:pPr>
            <w:r>
              <w:rPr>
                <w:rFonts w:hint="default"/>
                <w:lang w:val="sr-Cyrl-RS"/>
              </w:rPr>
              <w:t>50</w:t>
            </w:r>
            <w:r>
              <w:t>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0" w:type="dxa"/>
            <w:bottom w:w="0" w:type="dxa"/>
            <w:right w:w="108" w:type="dxa"/>
          </w:tblCellMar>
        </w:tblPrEx>
        <w:tc>
          <w:tcPr>
            <w:tcW w:w="2395" w:type="dxa"/>
            <w:vMerge w:val="continue"/>
            <w:tcBorders>
              <w:lef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  <w:rPr>
                <w:b/>
              </w:rPr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7"/>
              <w:spacing w:beforeAutospacing="0" w:after="0"/>
            </w:pPr>
            <w:r>
              <w:t>Удружење грађана „Бранко Миљковић“</w:t>
            </w:r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</w:pPr>
            <w:r>
              <w:rPr>
                <w:rFonts w:hint="default"/>
                <w:lang w:val="en-US"/>
              </w:rPr>
              <w:t>51</w:t>
            </w:r>
          </w:p>
        </w:tc>
        <w:tc>
          <w:tcPr>
            <w:tcW w:w="2394" w:type="dxa"/>
            <w:tcBorders>
              <w:righ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</w:pPr>
            <w:r>
              <w:rPr>
                <w:rFonts w:hint="default"/>
                <w:lang w:val="en-US"/>
              </w:rPr>
              <w:t>20.000,00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0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395" w:type="dxa"/>
            <w:vMerge w:val="restart"/>
            <w:tcBorders>
              <w:top w:val="double" w:color="00000A" w:sz="4" w:space="0"/>
              <w:lef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  <w:rPr>
                <w:b/>
              </w:rPr>
            </w:pPr>
            <w:r>
              <w:rPr>
                <w:b/>
              </w:rPr>
              <w:t>Заштита животне средине (3</w:t>
            </w:r>
            <w:r>
              <w:rPr>
                <w:rFonts w:hint="default"/>
                <w:b/>
                <w:lang w:val="sr-Cyrl-RS"/>
              </w:rPr>
              <w:t>45</w:t>
            </w:r>
            <w:r>
              <w:rPr>
                <w:b/>
              </w:rPr>
              <w:t>.000,00 динара)</w:t>
            </w:r>
          </w:p>
        </w:tc>
        <w:tc>
          <w:tcPr>
            <w:tcW w:w="2394" w:type="dxa"/>
            <w:tcBorders>
              <w:top w:val="double" w:color="00000A" w:sz="4" w:space="0"/>
              <w:bottom w:val="single" w:color="auto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7"/>
              <w:spacing w:beforeAutospacing="0" w:after="0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Општинска организација резервних војних старешина</w:t>
            </w:r>
          </w:p>
        </w:tc>
        <w:tc>
          <w:tcPr>
            <w:tcW w:w="2394" w:type="dxa"/>
            <w:tcBorders>
              <w:top w:val="double" w:color="00000A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70</w:t>
            </w:r>
          </w:p>
        </w:tc>
        <w:tc>
          <w:tcPr>
            <w:tcW w:w="2394" w:type="dxa"/>
            <w:tcBorders>
              <w:top w:val="double" w:color="00000A" w:sz="4" w:space="0"/>
              <w:bottom w:val="single" w:color="auto" w:sz="4" w:space="0"/>
              <w:righ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225.000,00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0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2395" w:type="dxa"/>
            <w:vMerge w:val="continue"/>
            <w:tcBorders>
              <w:lef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7"/>
              <w:spacing w:beforeAutospacing="0" w:after="0"/>
            </w:pPr>
            <w:r>
              <w:t>„Заплањска иницијатива“</w:t>
            </w:r>
          </w:p>
        </w:tc>
        <w:tc>
          <w:tcPr>
            <w:tcW w:w="239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56</w:t>
            </w:r>
          </w:p>
        </w:tc>
        <w:tc>
          <w:tcPr>
            <w:tcW w:w="2394" w:type="dxa"/>
            <w:tcBorders>
              <w:top w:val="single" w:color="auto" w:sz="4" w:space="0"/>
              <w:bottom w:val="single" w:color="auto" w:sz="4" w:space="0"/>
              <w:righ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</w:pPr>
            <w:r>
              <w:rPr>
                <w:rFonts w:hint="default"/>
                <w:lang w:val="sr-Cyrl-RS"/>
              </w:rPr>
              <w:t>120</w:t>
            </w:r>
            <w:r>
              <w:t>.000,00</w:t>
            </w:r>
          </w:p>
          <w:p>
            <w:pPr>
              <w:pStyle w:val="7"/>
              <w:spacing w:beforeAutospacing="0" w:after="0"/>
              <w:jc w:val="center"/>
            </w:pPr>
          </w:p>
          <w:p>
            <w:pPr>
              <w:pStyle w:val="7"/>
              <w:spacing w:beforeAutospacing="0"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0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2395" w:type="dxa"/>
            <w:tcBorders>
              <w:lef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  <w:rPr>
                <w:rFonts w:hint="default"/>
                <w:b/>
                <w:lang w:val="sr-Cyrl-RS"/>
              </w:rPr>
            </w:pPr>
            <w:r>
              <w:rPr>
                <w:b/>
                <w:lang w:val="sr-Cyrl-RS"/>
              </w:rPr>
              <w:t>Социо</w:t>
            </w:r>
            <w:r>
              <w:rPr>
                <w:rFonts w:hint="default"/>
                <w:b/>
                <w:lang w:val="sr-Cyrl-RS"/>
              </w:rPr>
              <w:t>-хуманитарни рад(100.000,00 динара)</w:t>
            </w:r>
          </w:p>
          <w:p>
            <w:pPr>
              <w:pStyle w:val="7"/>
              <w:spacing w:beforeAutospacing="0" w:after="0"/>
              <w:jc w:val="center"/>
              <w:rPr>
                <w:rFonts w:hint="default"/>
                <w:b/>
                <w:lang w:val="sr-Cyrl-RS"/>
              </w:rPr>
            </w:pPr>
          </w:p>
        </w:tc>
        <w:tc>
          <w:tcPr>
            <w:tcW w:w="2394" w:type="dxa"/>
            <w:tcBorders>
              <w:top w:val="single" w:color="auto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7"/>
              <w:spacing w:beforeAutospacing="0" w:after="0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Друштво</w:t>
            </w:r>
            <w:r>
              <w:rPr>
                <w:rFonts w:hint="default"/>
                <w:lang w:val="sr-Cyrl-RS"/>
              </w:rPr>
              <w:t xml:space="preserve"> “Ром”-Станиша Денић</w:t>
            </w:r>
          </w:p>
        </w:tc>
        <w:tc>
          <w:tcPr>
            <w:tcW w:w="2394" w:type="dxa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62</w:t>
            </w:r>
          </w:p>
        </w:tc>
        <w:tc>
          <w:tcPr>
            <w:tcW w:w="2394" w:type="dxa"/>
            <w:tcBorders>
              <w:top w:val="single" w:color="auto" w:sz="4" w:space="0"/>
              <w:bottom w:val="double" w:color="00000A" w:sz="4" w:space="0"/>
              <w:right w:val="doub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7"/>
              <w:spacing w:beforeAutospacing="0" w:after="0"/>
              <w:jc w:val="center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100.000,00</w:t>
            </w:r>
          </w:p>
        </w:tc>
      </w:tr>
    </w:tbl>
    <w:p>
      <w:p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pStyle w:val="2"/>
        <w:ind w:left="0" w:firstLine="720"/>
      </w:pPr>
      <w:r>
        <w:rPr>
          <w:rFonts w:ascii="Times New Roman" w:hAnsi="Times New Roman"/>
          <w:b w:val="0"/>
          <w:sz w:val="24"/>
          <w:szCs w:val="24"/>
          <w:lang w:val="sr-Cyrl-RS"/>
        </w:rPr>
        <w:t>К</w:t>
      </w:r>
      <w:r>
        <w:rPr>
          <w:rFonts w:ascii="Times New Roman" w:hAnsi="Times New Roman"/>
          <w:b w:val="0"/>
          <w:sz w:val="24"/>
          <w:szCs w:val="24"/>
        </w:rPr>
        <w:t xml:space="preserve">омисија је оценила да пријаве, односно програми удружења </w:t>
      </w:r>
      <w:r>
        <w:rPr>
          <w:rFonts w:hint="default" w:ascii="Times New Roman" w:hAnsi="Times New Roman"/>
          <w:b w:val="0"/>
          <w:sz w:val="24"/>
          <w:szCs w:val="24"/>
          <w:lang w:val="sr-Cyrl-RS"/>
        </w:rPr>
        <w:t xml:space="preserve"> “УДРУЖЕЊЕ ПЕНЗИОНЕРА ОПШТИНЕ ГАЏИН ХАН”</w:t>
      </w:r>
      <w:r>
        <w:rPr>
          <w:rFonts w:ascii="Times New Roman" w:hAnsi="Times New Roman"/>
          <w:b w:val="0"/>
          <w:sz w:val="24"/>
          <w:szCs w:val="24"/>
        </w:rPr>
        <w:t>„</w:t>
      </w:r>
      <w:r>
        <w:rPr>
          <w:rFonts w:ascii="Times New Roman" w:hAnsi="Times New Roman"/>
          <w:b w:val="0"/>
          <w:sz w:val="24"/>
          <w:szCs w:val="24"/>
          <w:lang w:val="sr-Cyrl-RS"/>
        </w:rPr>
        <w:t>ЕТНО</w:t>
      </w:r>
      <w:r>
        <w:rPr>
          <w:rFonts w:hint="default" w:ascii="Times New Roman" w:hAnsi="Times New Roman"/>
          <w:b w:val="0"/>
          <w:sz w:val="24"/>
          <w:szCs w:val="24"/>
          <w:lang w:val="sr-Cyrl-RS"/>
        </w:rPr>
        <w:t xml:space="preserve"> ЧАРОЛИЈА</w:t>
      </w:r>
      <w:r>
        <w:rPr>
          <w:rFonts w:ascii="Times New Roman" w:hAnsi="Times New Roman"/>
          <w:b w:val="0"/>
          <w:sz w:val="24"/>
          <w:szCs w:val="24"/>
        </w:rPr>
        <w:t xml:space="preserve">“, </w:t>
      </w:r>
      <w:r>
        <w:rPr>
          <w:rFonts w:hint="default" w:ascii="Times New Roman" w:hAnsi="Times New Roman"/>
          <w:b w:val="0"/>
          <w:sz w:val="24"/>
          <w:szCs w:val="24"/>
          <w:lang w:val="sr-Cyrl-RS"/>
        </w:rPr>
        <w:t xml:space="preserve">“УДРУЖЕЊЕ ЗА МЛАДОСТ, ЛИДЕРСТВО,АКТИВИЗАМ, ДЕМОКРАТИЈУ, ИНИЦИЈАТИВУ-МЛАДИ ГАЏИН ХАН”, </w:t>
      </w:r>
      <w:r>
        <w:rPr>
          <w:rFonts w:ascii="Times New Roman" w:hAnsi="Times New Roman"/>
          <w:b w:val="0"/>
          <w:sz w:val="24"/>
          <w:szCs w:val="24"/>
        </w:rPr>
        <w:t>“</w:t>
      </w:r>
      <w:r>
        <w:rPr>
          <w:rFonts w:ascii="Times New Roman" w:hAnsi="Times New Roman"/>
          <w:b w:val="0"/>
          <w:sz w:val="24"/>
          <w:szCs w:val="24"/>
          <w:lang w:val="sr-Cyrl-RS"/>
        </w:rPr>
        <w:t>РУБИКОН</w:t>
      </w:r>
      <w:r>
        <w:rPr>
          <w:rFonts w:hint="default" w:ascii="Times New Roman" w:hAnsi="Times New Roman"/>
          <w:b w:val="0"/>
          <w:sz w:val="24"/>
          <w:szCs w:val="24"/>
          <w:lang w:val="sr-Cyrl-RS"/>
        </w:rPr>
        <w:t xml:space="preserve"> ПЛУС”</w:t>
      </w:r>
      <w:r>
        <w:rPr>
          <w:rFonts w:ascii="Times New Roman" w:hAnsi="Times New Roman"/>
          <w:b w:val="0"/>
          <w:sz w:val="24"/>
          <w:szCs w:val="24"/>
        </w:rPr>
        <w:t xml:space="preserve"> нису задовољили основе критеријуме за додељивање средстава као што су обим задовољавања јавног интереса, степен унапређења области у којој се програм спроводи. На основу наведених разлога именованим удружењима нису додељена средства.</w:t>
      </w:r>
    </w:p>
    <w:p>
      <w:pPr>
        <w:pStyle w:val="2"/>
        <w:ind w:left="0" w:firstLine="720"/>
        <w:jc w:val="both"/>
        <w:rPr>
          <w:rFonts w:ascii="Times New Roman" w:hAnsi="Times New Roman"/>
          <w:b w:val="0"/>
          <w:sz w:val="24"/>
          <w:szCs w:val="24"/>
        </w:rPr>
      </w:pP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Комисија је сачинила </w:t>
      </w:r>
      <w:r>
        <w:rPr>
          <w:rFonts w:ascii="Times New Roman" w:hAnsi="Times New Roman"/>
          <w:sz w:val="24"/>
          <w:szCs w:val="24"/>
        </w:rPr>
        <w:t>Лист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</w:rPr>
        <w:t xml:space="preserve"> вредновања и рангирања пријављених пројекта и програма</w:t>
      </w:r>
      <w:r>
        <w:rPr>
          <w:rFonts w:ascii="Times New Roman" w:hAnsi="Times New Roman"/>
          <w:sz w:val="24"/>
          <w:szCs w:val="24"/>
          <w:lang w:val="sr-Cyrl-CS"/>
        </w:rPr>
        <w:t xml:space="preserve"> која је објављена на </w:t>
      </w:r>
      <w:r>
        <w:rPr>
          <w:rFonts w:ascii="Times New Roman" w:hAnsi="Times New Roman"/>
          <w:sz w:val="24"/>
          <w:szCs w:val="24"/>
        </w:rPr>
        <w:t xml:space="preserve">званичној интернет страници 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6"/>
          <w:rFonts w:ascii="Times New Roman" w:hAnsi="Times New Roman"/>
          <w:sz w:val="24"/>
          <w:szCs w:val="24"/>
        </w:rPr>
        <w:t xml:space="preserve">www.gadzinhan.rs </w:t>
      </w:r>
      <w:r>
        <w:rPr>
          <w:rStyle w:val="6"/>
          <w:rFonts w:ascii="Times New Roman" w:hAnsi="Times New Roman"/>
          <w:sz w:val="24"/>
          <w:szCs w:val="24"/>
        </w:rPr>
        <w:fldChar w:fldCharType="end"/>
      </w:r>
      <w:r>
        <w:rPr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огласној табли општине. У остављеном року од стране </w:t>
      </w:r>
      <w:r>
        <w:rPr>
          <w:rFonts w:ascii="Times New Roman" w:hAnsi="Times New Roman"/>
          <w:sz w:val="24"/>
          <w:szCs w:val="24"/>
          <w:lang w:val="sr-Cyrl-RS"/>
        </w:rPr>
        <w:t>Удружења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жена “ЕТНО ЧАРОЛИЈА”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дана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27</w:t>
      </w:r>
      <w:r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.год доставило приговор са захтевом за појашњењем </w:t>
      </w:r>
      <w:r>
        <w:rPr>
          <w:rFonts w:ascii="Times New Roman" w:hAnsi="Times New Roman" w:cs="Times New Roman"/>
          <w:sz w:val="24"/>
          <w:szCs w:val="24"/>
        </w:rPr>
        <w:t>зашто именовоном удружењу нису додељена средства.</w:t>
      </w:r>
    </w:p>
    <w:p>
      <w:pPr>
        <w:pStyle w:val="2"/>
        <w:ind w:left="0" w:firstLine="720"/>
        <w:rPr>
          <w:rFonts w:ascii="Times New Roman" w:hAnsi="Times New Roman"/>
          <w:b w:val="0"/>
          <w:sz w:val="24"/>
          <w:szCs w:val="24"/>
          <w:lang w:val="ru-RU"/>
        </w:rPr>
      </w:pPr>
    </w:p>
    <w:p>
      <w:pPr>
        <w:pStyle w:val="2"/>
        <w:ind w:left="0" w:firstLine="7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Пројекат односно програм који је </w:t>
      </w:r>
      <w:r>
        <w:rPr>
          <w:rFonts w:ascii="Times New Roman" w:hAnsi="Times New Roman"/>
          <w:b w:val="0"/>
          <w:bCs w:val="0"/>
          <w:sz w:val="24"/>
          <w:szCs w:val="24"/>
          <w:lang w:val="sr-Cyrl-RS"/>
        </w:rPr>
        <w:t>Удружења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sr-Cyrl-RS"/>
        </w:rPr>
        <w:t xml:space="preserve"> жена “ЕТНО ЧАРОЛИЈА”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ru-RU"/>
        </w:rPr>
        <w:t>предало на основу конкурса за расподелусредстава удружењима грађана у 202</w:t>
      </w:r>
      <w:r>
        <w:rPr>
          <w:rFonts w:hint="default" w:ascii="Times New Roman" w:hAnsi="Times New Roman"/>
          <w:b w:val="0"/>
          <w:sz w:val="24"/>
          <w:szCs w:val="24"/>
          <w:lang w:val="sr-Cyrl-RS"/>
        </w:rPr>
        <w:t>2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.години оцењен је са </w:t>
      </w:r>
      <w:r>
        <w:rPr>
          <w:rFonts w:hint="default" w:ascii="Times New Roman" w:hAnsi="Times New Roman"/>
          <w:b w:val="0"/>
          <w:sz w:val="24"/>
          <w:szCs w:val="24"/>
          <w:lang w:val="sr-Cyrl-RS"/>
        </w:rPr>
        <w:t>46</w:t>
      </w:r>
      <w:r>
        <w:rPr>
          <w:rFonts w:ascii="Times New Roman" w:hAnsi="Times New Roman"/>
          <w:b w:val="0"/>
          <w:sz w:val="24"/>
          <w:szCs w:val="24"/>
          <w:lang w:val="ru-RU"/>
        </w:rPr>
        <w:t>,00 бодова те на основу тога овом пројекту/програму нису додељена средства за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ru-RU"/>
        </w:rPr>
        <w:t>финансирање</w:t>
      </w:r>
      <w:r>
        <w:rPr>
          <w:rFonts w:ascii="Times New Roman" w:hAnsi="Times New Roman"/>
          <w:b w:val="0"/>
          <w:sz w:val="24"/>
          <w:szCs w:val="24"/>
        </w:rPr>
        <w:t>. Да би пројекат/програм удружења био   финансиран/суфинансиран из буџета општине Гаџин Хан неопходно је да има просечно најмање 50  бодова.</w:t>
      </w:r>
    </w:p>
    <w:p>
      <w:pPr>
        <w:pStyle w:val="2"/>
        <w:ind w:left="0" w:firstLine="720"/>
        <w:rPr>
          <w:rFonts w:ascii="Times New Roman" w:hAnsi="Times New Roman"/>
          <w:b w:val="0"/>
          <w:sz w:val="24"/>
          <w:szCs w:val="24"/>
        </w:rPr>
      </w:pPr>
    </w:p>
    <w:p>
      <w:pPr>
        <w:pStyle w:val="2"/>
        <w:ind w:left="0" w:firstLine="720"/>
        <w:rPr>
          <w:rFonts w:ascii="Times New Roman" w:hAnsi="Times New Roman"/>
          <w:b w:val="0"/>
          <w:sz w:val="24"/>
          <w:szCs w:val="24"/>
        </w:rPr>
      </w:pPr>
    </w:p>
    <w:p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У прилогу извештаја достављамо Вам предлог одлуке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о финансирању/суфинансирању програма од јавног интереса које реализују удружења и који се финансирају из буџета општине</w:t>
      </w:r>
      <w:r>
        <w:rPr>
          <w:rFonts w:ascii="Times New Roman" w:hAnsi="Times New Roman"/>
          <w:sz w:val="24"/>
          <w:szCs w:val="24"/>
          <w:lang w:val="sr-Cyrl-CS"/>
        </w:rPr>
        <w:t xml:space="preserve"> Гацин Хан за 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hint="default"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 xml:space="preserve">.год. са </w:t>
      </w:r>
      <w:r>
        <w:rPr>
          <w:rFonts w:ascii="Times New Roman" w:hAnsi="Times New Roman"/>
          <w:sz w:val="24"/>
          <w:szCs w:val="24"/>
        </w:rPr>
        <w:t>приоритет</w:t>
      </w:r>
      <w:r>
        <w:rPr>
          <w:rFonts w:ascii="Times New Roman" w:hAnsi="Times New Roman"/>
          <w:sz w:val="24"/>
          <w:szCs w:val="24"/>
          <w:lang w:val="sr-Cyrl-CS"/>
        </w:rPr>
        <w:t>има</w:t>
      </w:r>
      <w:r>
        <w:rPr>
          <w:rFonts w:ascii="Times New Roman" w:hAnsi="Times New Roman"/>
          <w:sz w:val="24"/>
          <w:szCs w:val="24"/>
        </w:rPr>
        <w:t xml:space="preserve"> у додели опредељених средстава</w:t>
      </w:r>
    </w:p>
    <w:p>
      <w:pPr>
        <w:pStyle w:val="2"/>
        <w:ind w:left="0" w:firstLine="720"/>
      </w:pP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hint="default"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ЗА</w:t>
      </w:r>
      <w:r>
        <w:rPr>
          <w:rFonts w:hint="default" w:ascii="Times New Roman" w:hAnsi="Times New Roman" w:cs="Times New Roman"/>
          <w:b/>
          <w:sz w:val="28"/>
          <w:szCs w:val="28"/>
          <w:lang w:val="sr-Cyrl-RS"/>
        </w:rPr>
        <w:t xml:space="preserve"> КОМИСИ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28"/>
          <w:szCs w:val="28"/>
          <w:lang w:val="sr-Cyrl-RS"/>
        </w:rPr>
        <w:t>ЈУ</w:t>
      </w:r>
    </w:p>
    <w:p>
      <w:pPr>
        <w:rPr>
          <w:rFonts w:hint="default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sr-Cyrl-R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>Милан</w:t>
      </w:r>
      <w:r>
        <w:rPr>
          <w:rFonts w:hint="default" w:ascii="Times New Roman" w:hAnsi="Times New Roman" w:cs="Times New Roman"/>
          <w:sz w:val="28"/>
          <w:szCs w:val="28"/>
          <w:lang w:val="sr-Cyrl-RS"/>
        </w:rPr>
        <w:t xml:space="preserve"> Денић</w:t>
      </w:r>
    </w:p>
    <w:p>
      <w:pPr>
        <w:spacing w:after="0"/>
        <w:ind w:left="5040" w:firstLine="1142" w:firstLineChars="4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31"/>
    <w:rsid w:val="00030793"/>
    <w:rsid w:val="000328C2"/>
    <w:rsid w:val="00081025"/>
    <w:rsid w:val="000E389C"/>
    <w:rsid w:val="0016385E"/>
    <w:rsid w:val="00207583"/>
    <w:rsid w:val="00243789"/>
    <w:rsid w:val="00280054"/>
    <w:rsid w:val="002A7C82"/>
    <w:rsid w:val="003D25BB"/>
    <w:rsid w:val="005276FE"/>
    <w:rsid w:val="00570731"/>
    <w:rsid w:val="00646496"/>
    <w:rsid w:val="006F085D"/>
    <w:rsid w:val="00770119"/>
    <w:rsid w:val="008928B0"/>
    <w:rsid w:val="008A0458"/>
    <w:rsid w:val="00907CE1"/>
    <w:rsid w:val="00942555"/>
    <w:rsid w:val="00973559"/>
    <w:rsid w:val="009B7618"/>
    <w:rsid w:val="009F47BC"/>
    <w:rsid w:val="00AD5196"/>
    <w:rsid w:val="00AF2336"/>
    <w:rsid w:val="00B00A7C"/>
    <w:rsid w:val="00B50C72"/>
    <w:rsid w:val="00B56270"/>
    <w:rsid w:val="00C31BF4"/>
    <w:rsid w:val="00CC219E"/>
    <w:rsid w:val="00CE3E5C"/>
    <w:rsid w:val="00CF0D0E"/>
    <w:rsid w:val="00E021C9"/>
    <w:rsid w:val="00E60D10"/>
    <w:rsid w:val="00F10687"/>
    <w:rsid w:val="00F5132F"/>
    <w:rsid w:val="00F54D63"/>
    <w:rsid w:val="00FA2ABA"/>
    <w:rsid w:val="00FE50EE"/>
    <w:rsid w:val="00FF00EC"/>
    <w:rsid w:val="10DA39BC"/>
    <w:rsid w:val="4AAD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2"/>
    <w:qFormat/>
    <w:uiPriority w:val="1"/>
    <w:pPr>
      <w:widowControl w:val="0"/>
      <w:autoSpaceDE w:val="0"/>
      <w:autoSpaceDN w:val="0"/>
      <w:spacing w:after="0" w:line="240" w:lineRule="auto"/>
      <w:ind w:left="433"/>
      <w:outlineLvl w:val="0"/>
    </w:pPr>
    <w:rPr>
      <w:rFonts w:ascii="Calibri" w:hAnsi="Calibri" w:eastAsia="Calibri" w:cs="Times New Roman"/>
      <w:b/>
      <w:bCs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0"/>
    <w:qFormat/>
    <w:uiPriority w:val="1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Times New Roman"/>
    </w:rPr>
  </w:style>
  <w:style w:type="character" w:styleId="6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">
    <w:name w:val="Strong"/>
    <w:basedOn w:val="3"/>
    <w:qFormat/>
    <w:uiPriority w:val="22"/>
    <w:rPr>
      <w:b/>
      <w:bCs/>
    </w:rPr>
  </w:style>
  <w:style w:type="table" w:styleId="9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ody Text Char"/>
    <w:basedOn w:val="3"/>
    <w:link w:val="5"/>
    <w:uiPriority w:val="1"/>
    <w:rPr>
      <w:rFonts w:ascii="Calibri" w:hAnsi="Calibri" w:eastAsia="Calibri" w:cs="Times New Roman"/>
    </w:rPr>
  </w:style>
  <w:style w:type="paragraph" w:styleId="11">
    <w:name w:val="List Paragraph"/>
    <w:basedOn w:val="1"/>
    <w:qFormat/>
    <w:uiPriority w:val="1"/>
    <w:pPr>
      <w:widowControl w:val="0"/>
      <w:spacing w:after="0" w:line="240" w:lineRule="auto"/>
      <w:ind w:left="960" w:hanging="360"/>
    </w:pPr>
    <w:rPr>
      <w:rFonts w:cs="Times New Roman"/>
    </w:rPr>
  </w:style>
  <w:style w:type="character" w:customStyle="1" w:styleId="12">
    <w:name w:val="Heading 1 Char"/>
    <w:basedOn w:val="3"/>
    <w:link w:val="2"/>
    <w:uiPriority w:val="1"/>
    <w:rPr>
      <w:rFonts w:ascii="Calibri" w:hAnsi="Calibri" w:eastAsia="Calibri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96CC7-0C28-4342-A2E9-49019E054C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677</Words>
  <Characters>3862</Characters>
  <Lines>32</Lines>
  <Paragraphs>9</Paragraphs>
  <TotalTime>0</TotalTime>
  <ScaleCrop>false</ScaleCrop>
  <LinksUpToDate>false</LinksUpToDate>
  <CharactersWithSpaces>4530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2019-06-17T08:00:00Z</dcterms:created>
  <dc:creator>Korisnik</dc:creator>
  <cp:lastModifiedBy>Aleksandar Randjelovic</cp:lastModifiedBy>
  <cp:lastPrinted>2021-08-20T08:54:00Z</cp:lastPrinted>
  <dcterms:modified xsi:type="dcterms:W3CDTF">2022-05-06T09:07:52Z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2AE43C04EAFB488585234B91B3861F40</vt:lpwstr>
  </property>
</Properties>
</file>