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D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D11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о</w:t>
      </w:r>
      <w:r w:rsidR="007D6B4C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="007D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B4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D6B4C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124">
        <w:rPr>
          <w:rFonts w:ascii="Times New Roman" w:hAnsi="Times New Roman" w:cs="Times New Roman"/>
          <w:sz w:val="24"/>
          <w:szCs w:val="24"/>
        </w:rPr>
        <w:t>Закона о локалној самоуправи („Службени гласник РС“, бр. 129/2007, 83/2</w:t>
      </w:r>
      <w:r w:rsidR="007D6B4C">
        <w:rPr>
          <w:rFonts w:ascii="Times New Roman" w:hAnsi="Times New Roman" w:cs="Times New Roman"/>
          <w:sz w:val="24"/>
          <w:szCs w:val="24"/>
        </w:rPr>
        <w:t>014-др.закон 101/2016-др.закон,</w:t>
      </w:r>
      <w:r w:rsidR="00FD1124">
        <w:rPr>
          <w:rFonts w:ascii="Times New Roman" w:hAnsi="Times New Roman" w:cs="Times New Roman"/>
          <w:sz w:val="24"/>
          <w:szCs w:val="24"/>
        </w:rPr>
        <w:t xml:space="preserve"> 47/2018</w:t>
      </w:r>
      <w:r w:rsidR="007D6B4C">
        <w:rPr>
          <w:rFonts w:ascii="Times New Roman" w:hAnsi="Times New Roman" w:cs="Times New Roman"/>
          <w:sz w:val="24"/>
          <w:szCs w:val="24"/>
        </w:rPr>
        <w:t xml:space="preserve"> и 111/2021-др.закон</w:t>
      </w:r>
      <w:r w:rsidR="00FD1124">
        <w:rPr>
          <w:rFonts w:ascii="Times New Roman" w:hAnsi="Times New Roman" w:cs="Times New Roman"/>
          <w:sz w:val="24"/>
          <w:szCs w:val="24"/>
        </w:rPr>
        <w:t>)</w:t>
      </w:r>
      <w:r w:rsidR="007D6B4C">
        <w:rPr>
          <w:rFonts w:ascii="Times New Roman" w:hAnsi="Times New Roman" w:cs="Times New Roman"/>
          <w:sz w:val="24"/>
          <w:szCs w:val="24"/>
        </w:rPr>
        <w:t>,</w:t>
      </w:r>
      <w:r w:rsidR="00C47806">
        <w:rPr>
          <w:rFonts w:ascii="Times New Roman" w:hAnsi="Times New Roman" w:cs="Times New Roman"/>
          <w:sz w:val="24"/>
          <w:szCs w:val="24"/>
        </w:rPr>
        <w:t xml:space="preserve"> </w:t>
      </w:r>
      <w:r w:rsidR="007D6B4C">
        <w:rPr>
          <w:rFonts w:ascii="Times New Roman" w:hAnsi="Times New Roman" w:cs="Times New Roman"/>
          <w:sz w:val="24"/>
          <w:szCs w:val="24"/>
        </w:rPr>
        <w:t>на основу члана 203.</w:t>
      </w:r>
      <w:proofErr w:type="gramEnd"/>
      <w:r w:rsidR="007D6B4C">
        <w:rPr>
          <w:rFonts w:ascii="Times New Roman" w:hAnsi="Times New Roman" w:cs="Times New Roman"/>
          <w:sz w:val="24"/>
          <w:szCs w:val="24"/>
        </w:rPr>
        <w:t xml:space="preserve"> став 4. Закона о здравственој заштити („Службени гласник РС“, бр. 25/2019)</w:t>
      </w:r>
      <w:r w:rsidR="00FD1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40.</w:t>
      </w:r>
      <w:r w:rsidR="007D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(„Службени лист града Ниша“, број 10/19 и 101/19)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1124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D1124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68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68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68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4568F">
        <w:rPr>
          <w:rFonts w:ascii="Times New Roman" w:hAnsi="Times New Roman" w:cs="Times New Roman"/>
          <w:sz w:val="24"/>
          <w:szCs w:val="24"/>
          <w:lang/>
        </w:rPr>
        <w:t xml:space="preserve"> 20.</w:t>
      </w:r>
      <w:proofErr w:type="gramEnd"/>
      <w:r w:rsidR="00D4568F">
        <w:rPr>
          <w:rFonts w:ascii="Times New Roman" w:hAnsi="Times New Roman" w:cs="Times New Roman"/>
          <w:sz w:val="24"/>
          <w:szCs w:val="24"/>
          <w:lang/>
        </w:rPr>
        <w:t xml:space="preserve"> септембра</w:t>
      </w:r>
      <w:r w:rsidR="00653C4E">
        <w:rPr>
          <w:rFonts w:ascii="Times New Roman" w:hAnsi="Times New Roman" w:cs="Times New Roman"/>
          <w:sz w:val="24"/>
          <w:szCs w:val="24"/>
        </w:rPr>
        <w:t xml:space="preserve"> 2022</w:t>
      </w:r>
      <w:r w:rsidR="00FD1124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FD1124" w:rsidRPr="007D6B4C" w:rsidRDefault="007D6B4C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именовању доктора медицине за утврђивање времена и узрока смрти лица умрлих ван здравствене установе (мртвозорник</w:t>
      </w:r>
      <w:r w:rsidR="00EB4CE8">
        <w:rPr>
          <w:rFonts w:ascii="Times New Roman" w:hAnsi="Times New Roman" w:cs="Times New Roman"/>
          <w:sz w:val="24"/>
          <w:szCs w:val="24"/>
        </w:rPr>
        <w:t>а)</w:t>
      </w:r>
    </w:p>
    <w:p w:rsidR="00C250E1" w:rsidRDefault="00C250E1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43331" w:rsidRPr="00EB4CE8" w:rsidRDefault="00EB4CE8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r w:rsidR="00C21D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мртвозорника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мртвозорници за подручје општине Гаџин Хан </w:t>
      </w:r>
    </w:p>
    <w:p w:rsidR="00C86585" w:rsidRDefault="00C86585" w:rsidP="00F8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585" w:rsidRDefault="001D188B" w:rsidP="00F8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86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 умрлих лица изван здравствене установе ради утврђивања времена и узрока смрти, за подручје општине Гаџин Хан, обављаће петнаест доктора</w:t>
      </w:r>
      <w:r w:rsidR="00C250E1">
        <w:rPr>
          <w:rFonts w:ascii="Times New Roman" w:hAnsi="Times New Roman" w:cs="Times New Roman"/>
          <w:sz w:val="24"/>
          <w:szCs w:val="24"/>
        </w:rPr>
        <w:t xml:space="preserve"> медицине Дом здравља Гаџин</w:t>
      </w:r>
      <w:r>
        <w:rPr>
          <w:rFonts w:ascii="Times New Roman" w:hAnsi="Times New Roman" w:cs="Times New Roman"/>
          <w:sz w:val="24"/>
          <w:szCs w:val="24"/>
        </w:rPr>
        <w:t xml:space="preserve"> Хан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мртвозорнике именују се следећи доктори медицине: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50E1">
        <w:rPr>
          <w:rFonts w:ascii="Times New Roman" w:hAnsi="Times New Roman" w:cs="Times New Roman"/>
          <w:sz w:val="24"/>
          <w:szCs w:val="24"/>
        </w:rPr>
        <w:t xml:space="preserve"> Др</w:t>
      </w:r>
      <w:r>
        <w:rPr>
          <w:rFonts w:ascii="Times New Roman" w:hAnsi="Times New Roman" w:cs="Times New Roman"/>
          <w:sz w:val="24"/>
          <w:szCs w:val="24"/>
        </w:rPr>
        <w:t xml:space="preserve"> Љубодраг Степановић, доктор специјалиста опште медицине,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 Марина Станковић,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медицине,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 Светлана Савић,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медицине,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2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 Љиљана Живић,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медицине,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Др. Миодраг Марковић,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медицине,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 Александра Антић,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медицине,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Др. Зорица Обрадовић,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медицине,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 Александра Живковић,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медицине,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Др Драгана Радовић,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педијатрије,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Др Драгана Стојановић,</w:t>
      </w:r>
      <w:r w:rsidRPr="00E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специјалиста опште педијатрије,</w:t>
      </w:r>
    </w:p>
    <w:p w:rsidR="00EB4CE8" w:rsidRDefault="00EB4CE8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250E1">
        <w:rPr>
          <w:rFonts w:ascii="Times New Roman" w:hAnsi="Times New Roman" w:cs="Times New Roman"/>
          <w:sz w:val="24"/>
          <w:szCs w:val="24"/>
        </w:rPr>
        <w:t xml:space="preserve"> Др Тамара Илић, доктор медицине,</w:t>
      </w:r>
    </w:p>
    <w:p w:rsidR="00C250E1" w:rsidRDefault="00C250E1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Др Никола Димитријевић, доктор медицине</w:t>
      </w:r>
    </w:p>
    <w:p w:rsidR="00C250E1" w:rsidRDefault="00C250E1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Др Милена Радуловић, доктор медицине,</w:t>
      </w:r>
    </w:p>
    <w:p w:rsidR="00C250E1" w:rsidRDefault="00C250E1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Др Кристина Цветковић, доктор медицине,</w:t>
      </w:r>
    </w:p>
    <w:p w:rsidR="00C250E1" w:rsidRDefault="00C250E1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Др Јелена Стојиљковић, доктор медицине.</w:t>
      </w:r>
    </w:p>
    <w:p w:rsidR="00C250E1" w:rsidRDefault="00C250E1" w:rsidP="00C25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50E1" w:rsidRDefault="00C250E1" w:rsidP="00C25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C250E1" w:rsidRPr="00EB4CE8" w:rsidRDefault="00C250E1" w:rsidP="00EB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Именовани мртвозорници из члана 2. ове одлуке, обавезује се да приликом утврђивања времена и узрока смрти ван здравствене установе поступају у складу са важећим прописима којима је регулисан поступак утврђивања смрти лица, на целом подручју општине Гаџин Хан, а према плану и распореду обављања прегледа који утврди директор Дом здравља Гаџин Хан</w:t>
      </w:r>
    </w:p>
    <w:p w:rsidR="001D188B" w:rsidRDefault="001D188B" w:rsidP="00F8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806" w:rsidRDefault="001D188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806" w:rsidRDefault="00C47806" w:rsidP="00CF5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4.</w:t>
      </w:r>
    </w:p>
    <w:p w:rsidR="00CF5D8E" w:rsidRDefault="00C47806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преглед умрлих лица и стручно утврђивање времена и узрока смрти за лица умрла ван здраваствене установе, обезбеђују се у буџету општине Гаџин Хан</w:t>
      </w:r>
      <w:r w:rsidR="001B758D">
        <w:rPr>
          <w:rFonts w:ascii="Times New Roman" w:hAnsi="Times New Roman" w:cs="Times New Roman"/>
          <w:sz w:val="24"/>
          <w:szCs w:val="24"/>
        </w:rPr>
        <w:t>.</w:t>
      </w:r>
    </w:p>
    <w:p w:rsidR="001B758D" w:rsidRDefault="001B758D" w:rsidP="00CF5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D8E" w:rsidRDefault="00CF5D8E" w:rsidP="00CF5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5.</w:t>
      </w:r>
    </w:p>
    <w:p w:rsidR="00C86585" w:rsidRDefault="003E442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снагу 8 дана од дана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објављивања </w:t>
      </w:r>
      <w:r w:rsidR="00C8658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C86585">
        <w:rPr>
          <w:rFonts w:ascii="Times New Roman" w:hAnsi="Times New Roman" w:cs="Times New Roman"/>
          <w:sz w:val="24"/>
          <w:szCs w:val="24"/>
        </w:rPr>
        <w:t xml:space="preserve"> „Службеном листу града Ниша“.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1D188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        /22</w:t>
      </w:r>
      <w:r w:rsidR="00CF30BD">
        <w:rPr>
          <w:rFonts w:ascii="Times New Roman" w:hAnsi="Times New Roman" w:cs="Times New Roman"/>
          <w:sz w:val="24"/>
          <w:szCs w:val="24"/>
        </w:rPr>
        <w:t>-II</w:t>
      </w:r>
    </w:p>
    <w:p w:rsidR="00C86585" w:rsidRDefault="002E29EF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r w:rsidR="00D4568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68F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D45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68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D4568F">
        <w:rPr>
          <w:rFonts w:ascii="Times New Roman" w:hAnsi="Times New Roman" w:cs="Times New Roman"/>
          <w:sz w:val="24"/>
          <w:szCs w:val="24"/>
          <w:lang/>
        </w:rPr>
        <w:t>20.септембра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8B">
        <w:rPr>
          <w:rFonts w:ascii="Times New Roman" w:hAnsi="Times New Roman" w:cs="Times New Roman"/>
          <w:sz w:val="24"/>
          <w:szCs w:val="24"/>
        </w:rPr>
        <w:t>2022</w:t>
      </w:r>
      <w:r w:rsidR="00C86585">
        <w:rPr>
          <w:rFonts w:ascii="Times New Roman" w:hAnsi="Times New Roman" w:cs="Times New Roman"/>
          <w:sz w:val="24"/>
          <w:szCs w:val="24"/>
        </w:rPr>
        <w:t>.године.</w:t>
      </w:r>
    </w:p>
    <w:p w:rsidR="00C86585" w:rsidRDefault="00C86585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ПРЕДСЕДНИК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Марија Цветковић</w:t>
      </w:r>
    </w:p>
    <w:p w:rsidR="00E43331" w:rsidRPr="00FD1124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3331" w:rsidRPr="00FD1124" w:rsidSect="0066220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D96"/>
    <w:rsid w:val="000617BD"/>
    <w:rsid w:val="00081C5B"/>
    <w:rsid w:val="000C4E78"/>
    <w:rsid w:val="001B758D"/>
    <w:rsid w:val="001D188B"/>
    <w:rsid w:val="001F1E38"/>
    <w:rsid w:val="002400BF"/>
    <w:rsid w:val="002E29EF"/>
    <w:rsid w:val="00365951"/>
    <w:rsid w:val="0037544B"/>
    <w:rsid w:val="00384D96"/>
    <w:rsid w:val="003B0316"/>
    <w:rsid w:val="003E4425"/>
    <w:rsid w:val="003F18FE"/>
    <w:rsid w:val="004914E7"/>
    <w:rsid w:val="00537E4A"/>
    <w:rsid w:val="00631D2E"/>
    <w:rsid w:val="00653C4E"/>
    <w:rsid w:val="0066220E"/>
    <w:rsid w:val="00674E49"/>
    <w:rsid w:val="006D77FD"/>
    <w:rsid w:val="00731086"/>
    <w:rsid w:val="007B36A2"/>
    <w:rsid w:val="007D6B4C"/>
    <w:rsid w:val="00862188"/>
    <w:rsid w:val="00903AC3"/>
    <w:rsid w:val="00937ACD"/>
    <w:rsid w:val="009A1FA2"/>
    <w:rsid w:val="009F5F8F"/>
    <w:rsid w:val="00AD779C"/>
    <w:rsid w:val="00AE6BFD"/>
    <w:rsid w:val="00B25BDF"/>
    <w:rsid w:val="00BA581B"/>
    <w:rsid w:val="00BB5506"/>
    <w:rsid w:val="00C073CC"/>
    <w:rsid w:val="00C21D31"/>
    <w:rsid w:val="00C250E1"/>
    <w:rsid w:val="00C47806"/>
    <w:rsid w:val="00C86585"/>
    <w:rsid w:val="00C91BCC"/>
    <w:rsid w:val="00CF30BD"/>
    <w:rsid w:val="00CF5D8E"/>
    <w:rsid w:val="00D4510B"/>
    <w:rsid w:val="00D4568F"/>
    <w:rsid w:val="00D97A87"/>
    <w:rsid w:val="00E43331"/>
    <w:rsid w:val="00E94C1A"/>
    <w:rsid w:val="00EB4CE8"/>
    <w:rsid w:val="00EF01D3"/>
    <w:rsid w:val="00F72E2C"/>
    <w:rsid w:val="00F84EC5"/>
    <w:rsid w:val="00FD1124"/>
    <w:rsid w:val="00FD465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46D34-2E01-4D4D-B8A2-868F638B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2022-09-08T09:42:00Z</cp:lastPrinted>
  <dcterms:created xsi:type="dcterms:W3CDTF">2022-09-08T08:53:00Z</dcterms:created>
  <dcterms:modified xsi:type="dcterms:W3CDTF">2022-09-09T10:30:00Z</dcterms:modified>
</cp:coreProperties>
</file>