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Комисија за расподелу средстава  удружењима грађана, црквама и верским организацијама Општине Гаџин Хан на основу Закона о црквама и верским заједницама и на основу Правилника о критеријумима, мерилима, условима, начину и поступку доделе средстава за реализовање пројеката и програма цркава и верских организација Број:06-110-132/20-III од 13.03.2020.год. расписује :</w:t>
      </w:r>
    </w:p>
    <w:p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ЈАВНИ  КОНКУРС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ДОДЕЛУ СРЕДСТАВА ЗА РЕАЛИЗОВАЊЕ ПРОЈЕКАТА И ПРОГРАМА ЦРКАВА И ВЕРСКИХ ЗАЈЕДНИЦА</w:t>
      </w:r>
    </w:p>
    <w:p>
      <w:pPr>
        <w:pStyle w:val="6"/>
        <w:ind w:right="3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>
      <w:pPr>
        <w:pStyle w:val="5"/>
        <w:spacing w:line="276" w:lineRule="auto"/>
        <w:ind w:right="5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Расписује се КОНКУРС за доделу буџетских средстава за реализовање пројекта и програма цркава и верских организација које делују на територији општине Гаџин Хан за 202</w:t>
      </w:r>
      <w:r>
        <w:rPr>
          <w:rFonts w:hint="default" w:ascii="Times New Roman" w:hAnsi="Times New Roman"/>
          <w:sz w:val="24"/>
          <w:szCs w:val="24"/>
          <w:lang w:val="sr-Latn-RS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годину.</w:t>
      </w:r>
    </w:p>
    <w:p>
      <w:pPr>
        <w:pStyle w:val="5"/>
        <w:spacing w:line="276" w:lineRule="auto"/>
        <w:ind w:right="579"/>
        <w:rPr>
          <w:rFonts w:ascii="Times New Roman" w:hAnsi="Times New Roman"/>
          <w:sz w:val="24"/>
          <w:szCs w:val="24"/>
        </w:rPr>
      </w:pPr>
    </w:p>
    <w:p>
      <w:pPr>
        <w:pStyle w:val="5"/>
        <w:tabs>
          <w:tab w:val="left" w:pos="6049"/>
        </w:tabs>
        <w:spacing w:line="276" w:lineRule="auto"/>
        <w:ind w:righ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основу  овог  конкурса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расподелиће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  500.000,00 динара, планираних за ове намене у буџету општине Гаџин Хан за 202</w:t>
      </w:r>
      <w:r>
        <w:rPr>
          <w:rFonts w:hint="default" w:ascii="Times New Roman" w:hAnsi="Times New Roman"/>
          <w:sz w:val="24"/>
          <w:szCs w:val="24"/>
          <w:lang w:val="sr-Latn-RS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годину.</w:t>
      </w:r>
    </w:p>
    <w:p>
      <w:pPr>
        <w:pStyle w:val="5"/>
        <w:tabs>
          <w:tab w:val="left" w:pos="6049"/>
        </w:tabs>
        <w:spacing w:line="276" w:lineRule="auto"/>
        <w:ind w:right="5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>
      <w:pPr>
        <w:pStyle w:val="5"/>
        <w:tabs>
          <w:tab w:val="left" w:pos="6049"/>
        </w:tabs>
        <w:spacing w:line="276" w:lineRule="auto"/>
        <w:ind w:right="5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II</w:t>
      </w:r>
    </w:p>
    <w:p>
      <w:pPr>
        <w:pStyle w:val="5"/>
        <w:tabs>
          <w:tab w:val="left" w:pos="6049"/>
        </w:tabs>
        <w:spacing w:line="276" w:lineRule="auto"/>
        <w:ind w:right="576"/>
        <w:jc w:val="center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за релизовање пројеката и програма цркава и верских организација предвиђена су за: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текуће поправке и одржавање,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пројете адаптације,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пројекте изградње и реконструкције,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организовање црквених манифестација и других програма.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III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ind w:firstLine="720" w:firstLineChars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подношења пријаве на јавни конкурс за доделу средстава ради реализовања пројеката цркава и верских заједница имају традиционалне цркве и верске заједнице са седиштем на територији општине Гаџин Хан.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Традиционалне цркве и верске заједнице у складу са Законом о црквама и верским заједницама јесу оне које у Србији имају вишевековни историјски континуитет и чији је правни субјективитет стечен на основу посебних закона.</w:t>
      </w:r>
    </w:p>
    <w:p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Критеријуми за избор пројекaта поправке, одржавања, адаптације изградње и реконструкције верских објеката су: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 угрожености верског објекта,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категоризација верског објекта као културног добра (изузетан значај, велики значај, споменик културе), односно значај верског објекта за културу, уметност, историју, уколико верски објекта није утврђен као споменик културе,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реалан финансијски план за предложени пројекат,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верника.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Критеријуми за избор програма цркава и верских заједница а који се тичу организовања црквених манифестација и других програма (организовање црквених манифестација добротворно – хуманитарне активности и програма, стручни, културни и научни програми и сл.) су:</w:t>
      </w:r>
    </w:p>
    <w:p>
      <w:pPr>
        <w:pStyle w:val="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-карактер и значај програма,</w:t>
      </w:r>
    </w:p>
    <w:p>
      <w:pPr>
        <w:pStyle w:val="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-допринос у унапређивању верских слобода и остваривању општег добра и заједничког интереса,</w:t>
      </w:r>
    </w:p>
    <w:p>
      <w:pPr>
        <w:pStyle w:val="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-реалан финансијски план за предложени пројекат,</w:t>
      </w:r>
    </w:p>
    <w:p>
      <w:pPr>
        <w:pStyle w:val="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-број верника.</w:t>
      </w:r>
    </w:p>
    <w:p>
      <w:pPr>
        <w:pStyle w:val="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 документација садржи:</w:t>
      </w:r>
    </w:p>
    <w:p>
      <w:pPr>
        <w:pStyle w:val="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  Пријаву на конкурс,</w:t>
      </w:r>
    </w:p>
    <w:p>
      <w:pPr>
        <w:pStyle w:val="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Одлуку цркве или верске заједнице о изградњи, адаптацији или реконструкцији верског објекта за који се конкурише, односно одлуку о организовању црквених манифестација и других програма,</w:t>
      </w:r>
    </w:p>
    <w:p>
      <w:pPr>
        <w:pStyle w:val="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Доказ о добијеним потребним дозволама и сагласностима надлежних органа предвиђеним законом и прописима који регулишу ову област (за пројекте изградње, одржавања и обнове верских објеката),</w:t>
      </w:r>
    </w:p>
    <w:p>
      <w:pPr>
        <w:pStyle w:val="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Предмер радова (за пројекте изградње, одржавања и обнове верских објеката).</w:t>
      </w:r>
    </w:p>
    <w:p>
      <w:pPr>
        <w:pStyle w:val="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Пријаве се предају на писарници Општинске управе Гаџин Хан, или препорученом пошиљком са обавезним навођењем адресе: " Општина Гаџин Хан, Милоша Обилића 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42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18240 Гаџин Хан. Пријаве послате на било који други начин неће бити узете у разматрање. На предњој страни коверте, ученици конкурса, морају навести следеће:</w:t>
      </w:r>
    </w:p>
    <w:p>
      <w:pPr>
        <w:pStyle w:val="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„ПРИЈАВА НА КОНКУРС ОПШТИНЕ ГАЏИН ХАН ЗА СУФИНАНСИРАЊЕ ПРОЈЕКАТА И ПРОГРАМА ЦРКАВА И ВЕРСКИХ ЗАЈЕДНИЦА“.</w:t>
      </w:r>
    </w:p>
    <w:p>
      <w:pPr>
        <w:pStyle w:val="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Комисија ће најкасније у року од 10 дана од завршетка конкурса, утврдити предлог Одлуке о избору пројекта/програма. Предлог одлуке о избору пројеката/програма Комисија ће доставити учесницима конкурса и исту објавити на интернет страници општине Гаџин Хан.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5"/>
        <w:spacing w:before="1" w:line="276" w:lineRule="auto"/>
        <w:ind w:left="960" w:right="57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Јавни КОНКУРС је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отворен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 </w:t>
      </w:r>
      <w:r>
        <w:rPr>
          <w:rFonts w:hint="default" w:ascii="Times New Roman" w:hAnsi="Times New Roman"/>
          <w:sz w:val="24"/>
          <w:szCs w:val="24"/>
          <w:lang w:val="sr-Latn-RS"/>
        </w:rPr>
        <w:t>04.10</w:t>
      </w:r>
      <w:r>
        <w:rPr>
          <w:rFonts w:ascii="Times New Roman" w:hAnsi="Times New Roman"/>
          <w:sz w:val="24"/>
          <w:szCs w:val="24"/>
        </w:rPr>
        <w:t>.202</w:t>
      </w:r>
      <w:r>
        <w:rPr>
          <w:rFonts w:hint="default" w:ascii="Times New Roman" w:hAnsi="Times New Roman"/>
          <w:sz w:val="24"/>
          <w:szCs w:val="24"/>
          <w:lang w:val="sr-Latn-RS"/>
        </w:rPr>
        <w:t>2</w:t>
      </w:r>
      <w:r>
        <w:rPr>
          <w:rFonts w:ascii="Times New Roman" w:hAnsi="Times New Roman"/>
          <w:sz w:val="24"/>
          <w:szCs w:val="24"/>
        </w:rPr>
        <w:t xml:space="preserve">.год. до </w:t>
      </w:r>
      <w:r>
        <w:rPr>
          <w:rFonts w:hint="default" w:ascii="Times New Roman" w:hAnsi="Times New Roman"/>
          <w:sz w:val="24"/>
          <w:szCs w:val="24"/>
          <w:lang w:val="sr-Latn-RS"/>
        </w:rPr>
        <w:t>19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hint="default" w:ascii="Times New Roman" w:hAnsi="Times New Roman"/>
          <w:sz w:val="24"/>
          <w:szCs w:val="24"/>
          <w:lang w:val="sr-Latn-RS"/>
        </w:rPr>
        <w:t>10</w:t>
      </w:r>
      <w:r>
        <w:rPr>
          <w:rFonts w:ascii="Times New Roman" w:hAnsi="Times New Roman"/>
          <w:sz w:val="24"/>
          <w:szCs w:val="24"/>
        </w:rPr>
        <w:t>.202</w:t>
      </w:r>
      <w:r>
        <w:rPr>
          <w:rFonts w:hint="default" w:ascii="Times New Roman" w:hAnsi="Times New Roman"/>
          <w:sz w:val="24"/>
          <w:szCs w:val="24"/>
          <w:lang w:val="sr-Latn-RS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год.</w:t>
      </w:r>
    </w:p>
    <w:p>
      <w:pPr>
        <w:pStyle w:val="5"/>
        <w:spacing w:before="1" w:line="276" w:lineRule="auto"/>
        <w:ind w:left="960" w:right="574" w:hanging="360"/>
        <w:jc w:val="both"/>
        <w:rPr>
          <w:rFonts w:ascii="Times New Roman" w:hAnsi="Times New Roman"/>
          <w:sz w:val="24"/>
          <w:szCs w:val="24"/>
        </w:rPr>
      </w:pPr>
    </w:p>
    <w:p>
      <w:pPr>
        <w:pStyle w:val="5"/>
        <w:spacing w:line="276" w:lineRule="auto"/>
        <w:ind w:left="240" w:right="574" w:firstLine="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све ближе информације погледајте јавни КОНКУРС на интернет страници www.gadzinhan.rs или општинској управи општине Гаџин Хан. Контакт особа је Милан Денић, тел.0691517717, канцеларија 26.</w:t>
      </w:r>
    </w:p>
    <w:p>
      <w:pPr>
        <w:pStyle w:val="5"/>
        <w:spacing w:before="1" w:line="276" w:lineRule="auto"/>
        <w:ind w:left="960" w:right="574" w:hanging="360"/>
        <w:jc w:val="both"/>
        <w:rPr>
          <w:rFonts w:ascii="Times New Roman" w:hAnsi="Times New Roman"/>
          <w:sz w:val="24"/>
          <w:szCs w:val="24"/>
        </w:rPr>
      </w:pPr>
    </w:p>
    <w:p>
      <w:pPr>
        <w:pStyle w:val="5"/>
        <w:spacing w:before="1" w:line="276" w:lineRule="auto"/>
        <w:ind w:left="960" w:right="574" w:hanging="360"/>
        <w:jc w:val="both"/>
        <w:rPr>
          <w:rFonts w:ascii="Times New Roman" w:hAnsi="Times New Roman"/>
          <w:sz w:val="24"/>
          <w:szCs w:val="24"/>
        </w:rPr>
      </w:pPr>
    </w:p>
    <w:p>
      <w:pPr>
        <w:pStyle w:val="5"/>
        <w:rPr>
          <w:rFonts w:ascii="Times New Roman" w:hAnsi="Times New Roman"/>
          <w:sz w:val="24"/>
          <w:szCs w:val="24"/>
        </w:rPr>
      </w:pPr>
    </w:p>
    <w:p>
      <w:pPr>
        <w:pStyle w:val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Комисија за расподелу средстава удружењима грађана, </w:t>
      </w:r>
    </w:p>
    <w:p>
      <w:pPr>
        <w:pStyle w:val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црквама и верским организацијама</w:t>
      </w:r>
    </w:p>
    <w:p>
      <w:pPr>
        <w:pStyle w:val="5"/>
        <w:spacing w:before="1" w:line="276" w:lineRule="auto"/>
        <w:ind w:left="960" w:right="574" w:hanging="360"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>
      <w:pPr>
        <w:pStyle w:val="6"/>
        <w:spacing w:line="240" w:lineRule="auto"/>
        <w:ind w:left="1080"/>
        <w:rPr>
          <w:rFonts w:ascii="Times New Roman" w:hAnsi="Times New Roman" w:cs="Times New Roman"/>
        </w:rPr>
      </w:pPr>
    </w:p>
    <w:p>
      <w:pPr>
        <w:pStyle w:val="5"/>
        <w:spacing w:before="1" w:line="276" w:lineRule="auto"/>
        <w:ind w:right="540" w:firstLine="720"/>
        <w:jc w:val="both"/>
      </w:pPr>
    </w:p>
    <w:p>
      <w:pPr>
        <w:pStyle w:val="6"/>
        <w:spacing w:line="240" w:lineRule="auto"/>
        <w:ind w:left="1080"/>
        <w:jc w:val="center"/>
        <w:rPr>
          <w:rFonts w:ascii="Times New Roman" w:hAnsi="Times New Roman" w:cs="Times New Roman"/>
        </w:rPr>
      </w:pPr>
    </w:p>
    <w:p>
      <w:pPr>
        <w:pStyle w:val="6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>
      <w:pPr>
        <w:pStyle w:val="6"/>
        <w:spacing w:line="240" w:lineRule="auto"/>
        <w:ind w:left="1080"/>
        <w:rPr>
          <w:rFonts w:ascii="Times New Roman" w:hAnsi="Times New Roman" w:cs="Times New Roman"/>
        </w:rPr>
      </w:pPr>
    </w:p>
    <w:p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>
      <w:pPr>
        <w:pStyle w:val="5"/>
        <w:tabs>
          <w:tab w:val="left" w:pos="6049"/>
        </w:tabs>
        <w:spacing w:line="276" w:lineRule="auto"/>
        <w:ind w:right="576"/>
        <w:jc w:val="center"/>
        <w:rPr>
          <w:rFonts w:ascii="Times New Roman" w:hAnsi="Times New Roman"/>
          <w:sz w:val="24"/>
          <w:szCs w:val="24"/>
        </w:rPr>
      </w:pPr>
    </w:p>
    <w:p>
      <w:pPr>
        <w:pStyle w:val="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FB1F7B"/>
    <w:multiLevelType w:val="multilevel"/>
    <w:tmpl w:val="31FB1F7B"/>
    <w:lvl w:ilvl="0" w:tentative="0">
      <w:start w:val="0"/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16"/>
    <w:rsid w:val="00270844"/>
    <w:rsid w:val="00322806"/>
    <w:rsid w:val="005B1102"/>
    <w:rsid w:val="00780416"/>
    <w:rsid w:val="00B04E74"/>
    <w:rsid w:val="00B95A69"/>
    <w:rsid w:val="00BA7116"/>
    <w:rsid w:val="00CB7A46"/>
    <w:rsid w:val="00DD0186"/>
    <w:rsid w:val="00DD4F8F"/>
    <w:rsid w:val="00DD7467"/>
    <w:rsid w:val="00DF1CBE"/>
    <w:rsid w:val="00EA0448"/>
    <w:rsid w:val="00F328DF"/>
    <w:rsid w:val="40C1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8"/>
    <w:qFormat/>
    <w:uiPriority w:val="1"/>
    <w:pPr>
      <w:widowControl w:val="0"/>
      <w:spacing w:after="0" w:line="240" w:lineRule="auto"/>
    </w:pPr>
    <w:rPr>
      <w:rFonts w:ascii="Calibri" w:hAnsi="Calibri" w:eastAsia="Calibri" w:cs="Times New Roman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ody Text Char"/>
    <w:basedOn w:val="2"/>
    <w:link w:val="5"/>
    <w:qFormat/>
    <w:uiPriority w:val="1"/>
    <w:rPr>
      <w:rFonts w:ascii="Calibri" w:hAnsi="Calibri" w:eastAsia="Calibri" w:cs="Times New Roman"/>
    </w:rPr>
  </w:style>
  <w:style w:type="character" w:customStyle="1" w:styleId="8">
    <w:name w:val="Body Text Char1"/>
    <w:basedOn w:val="2"/>
    <w:link w:val="5"/>
    <w:semiHidden/>
    <w:qFormat/>
    <w:uiPriority w:val="99"/>
  </w:style>
  <w:style w:type="character" w:customStyle="1" w:styleId="9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3052-99AD-4C47-9D54-641192D3BA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597</Words>
  <Characters>3407</Characters>
  <Lines>28</Lines>
  <Paragraphs>7</Paragraphs>
  <TotalTime>4</TotalTime>
  <ScaleCrop>false</ScaleCrop>
  <LinksUpToDate>false</LinksUpToDate>
  <CharactersWithSpaces>3997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2021-04-29T06:40:00Z</dcterms:created>
  <dc:creator>aca</dc:creator>
  <cp:lastModifiedBy>Predsednik</cp:lastModifiedBy>
  <cp:lastPrinted>2020-05-18T08:37:00Z</cp:lastPrinted>
  <dcterms:modified xsi:type="dcterms:W3CDTF">2022-10-04T11:19:02Z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21910A09A63E4B47914D456E242B4E3D</vt:lpwstr>
  </property>
</Properties>
</file>