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D" w:rsidRDefault="007E603B">
      <w:pPr>
        <w:pStyle w:val="Standard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На основу члана 70. Статута Општине Гаџин Хан ( “Службени лист града Ниша” број 10/2019 и 101/2019)</w:t>
      </w:r>
      <w:r>
        <w:rPr>
          <w:sz w:val="22"/>
          <w:szCs w:val="22"/>
          <w:lang w:val="sr-Cyrl-CS"/>
        </w:rPr>
        <w:t xml:space="preserve">, члана 3. Одлуке о Општинском већу општине Гаџин Хан („Службени лист града Ниша“, број 63/2008 и </w:t>
      </w:r>
      <w:r>
        <w:t>и 79/2017</w:t>
      </w:r>
      <w:r>
        <w:rPr>
          <w:sz w:val="22"/>
          <w:szCs w:val="22"/>
          <w:lang w:val="sr-Cyrl-CS"/>
        </w:rPr>
        <w:t>),</w:t>
      </w:r>
      <w:r>
        <w:rPr>
          <w:sz w:val="22"/>
          <w:szCs w:val="22"/>
        </w:rPr>
        <w:t xml:space="preserve"> 31. ст.4. </w:t>
      </w:r>
      <w:r>
        <w:rPr>
          <w:sz w:val="22"/>
          <w:szCs w:val="22"/>
          <w:lang w:val="ru-RU"/>
        </w:rPr>
        <w:t>Правилника одобравању и финансирању програма којима се задовољавају потребе и интереси грађана у области спорта у општини Гаџин Хан бр.06-66-36/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од 19.01.2017.год., предлога Комисије за оцену годишњих и посебних програма бр. 06-66-645/22-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од 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.12.202</w:t>
      </w:r>
      <w:r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>. год.</w:t>
      </w:r>
    </w:p>
    <w:p w:rsidR="005E6CCD" w:rsidRDefault="007E603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 xml:space="preserve">86. </w:t>
      </w:r>
      <w:r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</w:t>
      </w:r>
      <w:r w:rsidR="00E10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децембра</w:t>
      </w:r>
      <w:r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lang w:val="sr-Cyrl-CS"/>
        </w:rPr>
        <w:t>.године,</w:t>
      </w:r>
      <w:r w:rsidR="00AE5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донело је</w:t>
      </w:r>
      <w:r>
        <w:rPr>
          <w:rFonts w:ascii="Times New Roman" w:hAnsi="Times New Roman" w:cs="Times New Roman"/>
        </w:rPr>
        <w:t>:</w:t>
      </w:r>
    </w:p>
    <w:p w:rsidR="005E6CCD" w:rsidRDefault="007E603B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 Е Ш Е Њ Е</w:t>
      </w:r>
    </w:p>
    <w:p w:rsidR="005E6CCD" w:rsidRDefault="003D7941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ОДОБРЕЊУ ГОДИШЊ</w:t>
      </w:r>
      <w:r>
        <w:rPr>
          <w:rFonts w:ascii="Times New Roman" w:hAnsi="Times New Roman" w:cs="Times New Roman"/>
        </w:rPr>
        <w:t>ИХ</w:t>
      </w:r>
      <w:r w:rsidR="007E603B">
        <w:rPr>
          <w:rFonts w:ascii="Times New Roman" w:hAnsi="Times New Roman" w:cs="Times New Roman"/>
          <w:lang w:val="sr-Cyrl-CS"/>
        </w:rPr>
        <w:t xml:space="preserve"> ПРОГРАМА КОЈИМ СЕ ЗАДОВОЉАВАЈУ ПОТРЕБЕ ГРАЂАНА У ОБЛАСТИ СПОРТА</w:t>
      </w:r>
    </w:p>
    <w:p w:rsidR="005E6CCD" w:rsidRDefault="005E6CCD">
      <w:pPr>
        <w:spacing w:after="0"/>
        <w:jc w:val="both"/>
        <w:rPr>
          <w:rFonts w:ascii="Times New Roman" w:hAnsi="Times New Roman" w:cs="Times New Roman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Одобрава се годишњи програм –“Спорт Заплања 2023” којим се задовољавају потребе грађана у области спорта, Спортском савезу општине Гаџин Хан.</w:t>
      </w:r>
      <w:r>
        <w:rPr>
          <w:rFonts w:ascii="Times New Roman" w:hAnsi="Times New Roman" w:cs="Times New Roman"/>
          <w:b/>
          <w:lang w:val="ru-RU"/>
        </w:rPr>
        <w:t>Одређује се висина средстава за реализацију програма у износу од 1.300.000,00 динара.</w:t>
      </w:r>
    </w:p>
    <w:p w:rsidR="005E6CCD" w:rsidRDefault="005E6CC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програм–“Развој фудбала у Заплањској Топоници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>” којим се задовољавају потребе грађана у области спорта,  Фудбалском клубу „Моравац“ Топоница.Одређује се висина средстава за реализацију програма</w:t>
      </w:r>
      <w:r w:rsidR="00C54B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у износу од </w:t>
      </w:r>
      <w:r>
        <w:rPr>
          <w:rFonts w:ascii="Times New Roman" w:hAnsi="Times New Roman" w:cs="Times New Roman"/>
          <w:b/>
        </w:rPr>
        <w:t>750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програм–“Развој фудбала у Доњем Душнику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 xml:space="preserve">” којим се задовољавају потребе грађана у области спорта, Фудбалском клубу „Елид“ Доњи Душник.Одређује се висина средстава за реализацију програма у износу од </w:t>
      </w:r>
      <w:r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програм–“Развој фудбала у Мариној Кутини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>” којим се задовољавају потребе грађана у области спорта, Фудбалском клубу „Марина Кутина “ Марина Кутина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 w:val="ru-RU"/>
        </w:rPr>
        <w:t xml:space="preserve">.Одређује се висина средстава за реализацију програма у износу од </w:t>
      </w:r>
      <w:r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програм–“Развој фудбала у Гркињи 202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ru-RU"/>
        </w:rPr>
        <w:t xml:space="preserve">” којим се задовољавају потребе грађана у области спорта, Фудбалском клубу „Гркиња“ Гркиња.Одређује се висина средстава за реализацију програма у износу од </w:t>
      </w: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  <w:lang w:val="ru-RU"/>
        </w:rPr>
        <w:t>0.000,00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програм–“Стони тенис Заплања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 xml:space="preserve">” којим се задовољавају потребе грађана у области спорта,Стонотениском удружењу„Елид“ Доњи Душник.Одређује се висина средстава за реализацију програма </w:t>
      </w:r>
      <w:r w:rsidR="00C54B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у износу од 25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lang w:val="ru-RU"/>
        </w:rPr>
        <w:t>добрава се годишњи програм–“Освајање Заплањских врхова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 xml:space="preserve">.” којим се задовољавају потребе грађана у области спорта,  Планинарском друштву „Трем 1810“ Доњи Душник.Одређује се висина средстава за реализацију програма из у износу од </w:t>
      </w:r>
      <w:r>
        <w:rPr>
          <w:rFonts w:ascii="Times New Roman" w:hAnsi="Times New Roman" w:cs="Times New Roman"/>
          <w:b/>
        </w:rPr>
        <w:t>400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Одобрава се годишњи програм –“Развој фудбала у Тасковићима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>.” којим се задовољавају потребе грађана у области спорта,Фудбалском удружењу „Тасковићи“ Тасковићи.Одређује се висина средстава за реализацију програма у износу од 80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ru-RU"/>
        </w:rPr>
        <w:t>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 –“Развој фудбалау Гаџином Хану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ru-RU"/>
        </w:rPr>
        <w:t xml:space="preserve">” којим се задовољавају потребе грађана у области спорта, </w:t>
      </w:r>
      <w:r>
        <w:rPr>
          <w:rFonts w:ascii="Times New Roman" w:hAnsi="Times New Roman" w:cs="Times New Roman"/>
          <w:b/>
        </w:rPr>
        <w:t>ФУ</w:t>
      </w:r>
      <w:r>
        <w:rPr>
          <w:rFonts w:ascii="Times New Roman" w:hAnsi="Times New Roman" w:cs="Times New Roman"/>
          <w:b/>
          <w:lang w:val="ru-RU"/>
        </w:rPr>
        <w:t xml:space="preserve"> „Гаџин Хан“ Гаџин Хан.Одређује се висина средстава за реализацију програма </w:t>
      </w:r>
      <w:r w:rsidR="00C54B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у износу од 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ru-RU"/>
        </w:rPr>
        <w:t>0.000,00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Одобрава се годишњи програм –“Развој кошарке у Гаџином Хану 2023” којим се задовољавају потребе грађана у области спорта, Кошаркашком удружењу Гаџин Хан.Одређује се висина средстава за реализацију програма из тачке 1. у износу од 200.000,00 динара.</w:t>
      </w:r>
    </w:p>
    <w:p w:rsidR="005E6CCD" w:rsidRDefault="005E6CCD">
      <w:pPr>
        <w:pStyle w:val="ListParagraph"/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  <w:lang w:val="ru-RU"/>
        </w:rPr>
        <w:t>Одобрава се годишњи програм–“Развој фудбала у Доњем Барбешу 2023” којим се задовољавају потребе грађана у области спорта, Фудбалском клубу „Доњи Барбеш“ Доњи Барбеш.</w:t>
      </w:r>
      <w:r w:rsidR="00C54B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Одређује се висина средстава за реализацију програма  у износу од 2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ru-RU"/>
        </w:rPr>
        <w:t>0.000,00 динара.</w:t>
      </w:r>
    </w:p>
    <w:p w:rsidR="005E6CCD" w:rsidRDefault="005E6CCD">
      <w:pPr>
        <w:pStyle w:val="ListParagraph"/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Одобрава се годишњи програм–“Школа фудбала Тасковићи 2023” којим се задовољавају потребе грађана у области спорта, Фудбалском удружењу  „</w:t>
      </w:r>
      <w:r>
        <w:rPr>
          <w:rFonts w:ascii="Times New Roman" w:hAnsi="Times New Roman" w:cs="Times New Roman"/>
          <w:b/>
        </w:rPr>
        <w:t>FORZA 2021</w:t>
      </w:r>
      <w:r>
        <w:rPr>
          <w:rFonts w:ascii="Times New Roman" w:hAnsi="Times New Roman" w:cs="Times New Roman"/>
          <w:b/>
          <w:lang w:val="ru-RU"/>
        </w:rPr>
        <w:t xml:space="preserve">“ </w:t>
      </w:r>
      <w:r>
        <w:rPr>
          <w:rFonts w:ascii="Times New Roman" w:hAnsi="Times New Roman" w:cs="Times New Roman"/>
          <w:b/>
        </w:rPr>
        <w:t>Tасковићи</w:t>
      </w:r>
      <w:r>
        <w:rPr>
          <w:rFonts w:ascii="Times New Roman" w:hAnsi="Times New Roman" w:cs="Times New Roman"/>
          <w:b/>
          <w:lang w:val="ru-RU"/>
        </w:rPr>
        <w:t>.Одређује се висина ср</w:t>
      </w:r>
      <w:r w:rsidR="00AE584D">
        <w:rPr>
          <w:rFonts w:ascii="Times New Roman" w:hAnsi="Times New Roman" w:cs="Times New Roman"/>
          <w:b/>
          <w:lang w:val="ru-RU"/>
        </w:rPr>
        <w:t>едстава за реализацију програма</w:t>
      </w:r>
      <w:r w:rsidR="00AE5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у износу од 200.000,00 динара.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Исплату средстава из тачке 2. извршити из Раздела 5; Програм 14-Развој спорта и омладине, Програмска активност 1301-0001-Подршка локалним спортским организацијама, удружењима и савезима, са функције 810-Услуге рекреације и спорта, позиција 98, Економска класификација 481-дотације невладиним организацијама.</w:t>
      </w:r>
    </w:p>
    <w:p w:rsidR="005E6CCD" w:rsidRDefault="005E6CC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5E6CCD" w:rsidRDefault="007E603B">
      <w:pPr>
        <w:pStyle w:val="ListParagraph"/>
        <w:numPr>
          <w:ilvl w:val="0"/>
          <w:numId w:val="1"/>
        </w:numPr>
        <w:spacing w:after="0"/>
        <w:ind w:left="2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Овлашћује се начелник општинске управе општине Гаџин Хан, да са</w:t>
      </w:r>
      <w:r w:rsidR="00AE5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E6CCD" w:rsidRDefault="007E603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Образложење</w:t>
      </w:r>
    </w:p>
    <w:p w:rsidR="005E6CCD" w:rsidRDefault="005E6CC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E6CCD" w:rsidRDefault="007E603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Стручна Комисија за оцену годишњих и посебних програма у области спорта на територији општине Гаџин Хан, образована решењем бр. 02-</w:t>
      </w:r>
      <w:r>
        <w:rPr>
          <w:rFonts w:ascii="Times New Roman" w:hAnsi="Times New Roman" w:cs="Times New Roman"/>
        </w:rPr>
        <w:t>643</w:t>
      </w:r>
      <w:r>
        <w:rPr>
          <w:rFonts w:ascii="Times New Roman" w:hAnsi="Times New Roman" w:cs="Times New Roman"/>
          <w:lang w:val="ru-RU"/>
        </w:rPr>
        <w:t>/202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ru-RU"/>
        </w:rPr>
        <w:t xml:space="preserve">.годину,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lang w:val="ru-RU"/>
        </w:rPr>
        <w:t>.12.202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ru-RU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</w:t>
      </w:r>
      <w:r>
        <w:rPr>
          <w:rFonts w:ascii="Times New Roman" w:hAnsi="Times New Roman" w:cs="Times New Roman"/>
        </w:rPr>
        <w:t>.</w:t>
      </w:r>
    </w:p>
    <w:p w:rsidR="005E6CCD" w:rsidRDefault="007E603B">
      <w:pPr>
        <w:pStyle w:val="Standard"/>
        <w:ind w:firstLine="720"/>
        <w:rPr>
          <w:sz w:val="22"/>
          <w:szCs w:val="22"/>
        </w:rPr>
      </w:pPr>
      <w:r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>
        <w:rPr>
          <w:strike/>
          <w:sz w:val="22"/>
          <w:szCs w:val="22"/>
        </w:rPr>
        <w:t>а</w:t>
      </w:r>
      <w:r>
        <w:rPr>
          <w:sz w:val="22"/>
          <w:szCs w:val="22"/>
        </w:rPr>
        <w:t xml:space="preserve"> циљевима Националне стратегије развоја спорта и Програм </w:t>
      </w:r>
      <w:r>
        <w:rPr>
          <w:sz w:val="22"/>
          <w:szCs w:val="22"/>
        </w:rPr>
        <w:lastRenderedPageBreak/>
        <w:t>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E6CCD" w:rsidRDefault="005E6CCD">
      <w:pPr>
        <w:pStyle w:val="Standard"/>
        <w:ind w:firstLine="720"/>
        <w:rPr>
          <w:sz w:val="22"/>
          <w:szCs w:val="22"/>
        </w:rPr>
      </w:pPr>
    </w:p>
    <w:p w:rsidR="005E6CCD" w:rsidRDefault="007E603B">
      <w:pPr>
        <w:spacing w:after="0"/>
        <w:ind w:firstLine="720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Неизмирене обавезепо основу уговора о суфинансирању годишњих програма спортских организација из 2022.год. у износу од  </w:t>
      </w:r>
      <w:r>
        <w:rPr>
          <w:rFonts w:ascii="Times New Roman" w:hAnsi="Times New Roman" w:cs="Times New Roman"/>
          <w:b/>
          <w:lang w:val="ru-RU"/>
        </w:rPr>
        <w:t>992.659,61</w:t>
      </w:r>
      <w:r>
        <w:rPr>
          <w:rFonts w:ascii="Times New Roman" w:hAnsi="Times New Roman" w:cs="Times New Roman"/>
          <w:lang w:val="ru-RU"/>
        </w:rPr>
        <w:t xml:space="preserve"> динара</w:t>
      </w:r>
      <w:r w:rsidR="00AE5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нису обухваћене расподелом средстава за  2023.год. сходно чл.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54 Закона о буџетском систему. </w:t>
      </w:r>
      <w:r>
        <w:rPr>
          <w:rFonts w:ascii="Times New Roman" w:eastAsia="Tahoma" w:hAnsi="Times New Roman" w:cs="Times New Roman"/>
          <w:color w:val="000000"/>
        </w:rPr>
        <w:t>Обавезе преузете у складу са одобреним апропријацијама, а неизвршене у току године, преносе се и имају статус преузетих обавеза и у наредној буџетској години извршавају се на терет одобрених апропријација за ту буџетску годину.</w:t>
      </w:r>
    </w:p>
    <w:p w:rsidR="005E6CCD" w:rsidRDefault="005E6CCD">
      <w:pPr>
        <w:spacing w:after="0"/>
        <w:ind w:firstLine="720"/>
        <w:jc w:val="both"/>
        <w:rPr>
          <w:rFonts w:ascii="Times New Roman" w:eastAsia="Tahoma" w:hAnsi="Times New Roman" w:cs="Times New Roman"/>
          <w:color w:val="000000"/>
        </w:rPr>
      </w:pPr>
    </w:p>
    <w:p w:rsidR="005E6CCD" w:rsidRDefault="007E603B">
      <w:pPr>
        <w:pStyle w:val="Standard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</w:p>
    <w:p w:rsidR="005E6CCD" w:rsidRDefault="005E6CCD">
      <w:pPr>
        <w:pStyle w:val="Standard"/>
        <w:ind w:firstLine="720"/>
        <w:rPr>
          <w:sz w:val="22"/>
          <w:szCs w:val="22"/>
          <w:lang w:val="ru-RU"/>
        </w:rPr>
      </w:pPr>
    </w:p>
    <w:p w:rsidR="005E6CCD" w:rsidRDefault="007E603B">
      <w:pPr>
        <w:pStyle w:val="Standard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Ово решење је коначно.</w:t>
      </w:r>
    </w:p>
    <w:p w:rsidR="005E6CCD" w:rsidRDefault="005E6CCD">
      <w:pPr>
        <w:pStyle w:val="Standard"/>
        <w:ind w:firstLine="720"/>
        <w:rPr>
          <w:sz w:val="22"/>
          <w:szCs w:val="22"/>
          <w:lang w:val="ru-RU"/>
        </w:rPr>
      </w:pPr>
    </w:p>
    <w:p w:rsidR="005E6CCD" w:rsidRDefault="007E603B">
      <w:pPr>
        <w:pStyle w:val="Standard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 овог решења може се покренути управни спор у року од 30 дана од дана пријема решења.</w:t>
      </w:r>
    </w:p>
    <w:p w:rsidR="005E6CCD" w:rsidRDefault="005E6CCD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5E6CCD" w:rsidRDefault="007E603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6CCD" w:rsidRDefault="007E603B"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Гаџином Хану дана 30. децембра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>. године</w:t>
      </w:r>
      <w:r>
        <w:rPr>
          <w:rFonts w:ascii="Times New Roman" w:hAnsi="Times New Roman" w:cs="Times New Roman"/>
          <w:lang w:val="ru-RU"/>
        </w:rPr>
        <w:tab/>
      </w:r>
    </w:p>
    <w:p w:rsidR="005E6CCD" w:rsidRDefault="005E6CCD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5E6CCD" w:rsidRDefault="005E6CCD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5E6CCD" w:rsidRDefault="007E603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E6CCD" w:rsidRDefault="005E6C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E6CCD" w:rsidRDefault="007E603B">
      <w:pPr>
        <w:pStyle w:val="NoSpacing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ПРЕДСЕДНИК</w:t>
      </w:r>
    </w:p>
    <w:p w:rsidR="005E6CCD" w:rsidRDefault="007E603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Милисав Филиповић</w:t>
      </w:r>
    </w:p>
    <w:p w:rsidR="005E6CCD" w:rsidRDefault="005E6CCD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5E6CCD" w:rsidRDefault="005E6CCD"/>
    <w:sectPr w:rsidR="005E6CCD" w:rsidSect="005E6C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9F" w:rsidRDefault="00A8039F">
      <w:pPr>
        <w:spacing w:line="240" w:lineRule="auto"/>
      </w:pPr>
      <w:r>
        <w:separator/>
      </w:r>
    </w:p>
  </w:endnote>
  <w:endnote w:type="continuationSeparator" w:id="1">
    <w:p w:rsidR="00A8039F" w:rsidRDefault="00A8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9F" w:rsidRDefault="00A8039F">
      <w:pPr>
        <w:spacing w:after="0"/>
      </w:pPr>
      <w:r>
        <w:separator/>
      </w:r>
    </w:p>
  </w:footnote>
  <w:footnote w:type="continuationSeparator" w:id="1">
    <w:p w:rsidR="00A8039F" w:rsidRDefault="00A803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07B"/>
    <w:multiLevelType w:val="singleLevel"/>
    <w:tmpl w:val="6C85707B"/>
    <w:lvl w:ilvl="0">
      <w:start w:val="1"/>
      <w:numFmt w:val="decimal"/>
      <w:suff w:val="space"/>
      <w:lvlText w:val="%1."/>
      <w:lvlJc w:val="left"/>
      <w:pPr>
        <w:ind w:left="-140"/>
      </w:pPr>
      <w:rPr>
        <w:rFonts w:hint="default"/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5005199"/>
    <w:rsid w:val="003D7941"/>
    <w:rsid w:val="00494963"/>
    <w:rsid w:val="005E6CCD"/>
    <w:rsid w:val="007E603B"/>
    <w:rsid w:val="00A8039F"/>
    <w:rsid w:val="00AE584D"/>
    <w:rsid w:val="00BA6EDD"/>
    <w:rsid w:val="00C54B0A"/>
    <w:rsid w:val="00E10802"/>
    <w:rsid w:val="06A64317"/>
    <w:rsid w:val="64774E74"/>
    <w:rsid w:val="7500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E6CCD"/>
    <w:pPr>
      <w:suppressAutoHyphens/>
      <w:autoSpaceDN w:val="0"/>
      <w:jc w:val="both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E6CCD"/>
    <w:pPr>
      <w:ind w:left="720"/>
      <w:contextualSpacing/>
    </w:pPr>
  </w:style>
  <w:style w:type="paragraph" w:styleId="NoSpacing">
    <w:name w:val="No Spacing"/>
    <w:uiPriority w:val="1"/>
    <w:qFormat/>
    <w:rsid w:val="005E6CC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pc</cp:lastModifiedBy>
  <cp:revision>6</cp:revision>
  <dcterms:created xsi:type="dcterms:W3CDTF">2023-03-03T10:33:00Z</dcterms:created>
  <dcterms:modified xsi:type="dcterms:W3CDTF">2023-03-03T11:05:00Z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E4B09678CF244378B112AFB6458E05C7</vt:lpwstr>
  </property>
</Properties>
</file>