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98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14:paraId="18849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ГАЏИН ХАН</w:t>
      </w:r>
    </w:p>
    <w:p w14:paraId="3820B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Општинска управа</w:t>
      </w:r>
    </w:p>
    <w:p w14:paraId="0DDC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Број:111-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882</w:t>
      </w:r>
      <w:r>
        <w:rPr>
          <w:rFonts w:ascii="Times New Roman" w:hAnsi="Times New Roman" w:cs="Times New Roman"/>
          <w:sz w:val="24"/>
          <w:szCs w:val="24"/>
        </w:rPr>
        <w:t>/24-IV</w:t>
      </w:r>
    </w:p>
    <w:p w14:paraId="676D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0.11.</w:t>
      </w:r>
      <w:r>
        <w:rPr>
          <w:rFonts w:ascii="Times New Roman" w:hAnsi="Times New Roman" w:cs="Times New Roman"/>
          <w:sz w:val="24"/>
          <w:szCs w:val="24"/>
        </w:rPr>
        <w:t>2024.године</w:t>
      </w:r>
    </w:p>
    <w:p w14:paraId="19EEC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Гаџин Хан</w:t>
      </w:r>
    </w:p>
    <w:p w14:paraId="1955F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A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4. Став 8. Закона о запосленима у аутономним покрајинама и јединицама локалне самоуправе („Службени гласник РС“, бр.21/16, 113/17, 95/18, 113/17-др. Закон, 95/18-др. Закон, 86/19-др. Закон, 157/20-др.закон, 123/21-др. Закон и 92/23) и члана 8.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РС“ бр.107/23), и Правилника о организацији и систематизацији радних места у Општинској управи општине Гаџин Хан и општинском правобранилаштву, број 06-110-97/24-II-1 од 24.05.2024.године, Општинска управа општине Гаџин Хан, дана 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0.11</w:t>
      </w:r>
      <w:r>
        <w:rPr>
          <w:rFonts w:ascii="Times New Roman" w:hAnsi="Times New Roman" w:cs="Times New Roman"/>
          <w:sz w:val="24"/>
          <w:szCs w:val="24"/>
        </w:rPr>
        <w:t>.2024.године оглашава</w:t>
      </w:r>
    </w:p>
    <w:p w14:paraId="2EEB7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85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ЈАВНИ КОНКУРС ЗА ПОПУЊАВАЊЕ ИЗВРШИЛАЧКОГ</w:t>
      </w:r>
    </w:p>
    <w:p w14:paraId="7C833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РАДНОГ МЕСТА У ОПШТИНСКОЈ УПРАВИ</w:t>
      </w:r>
    </w:p>
    <w:p w14:paraId="034B86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ОПШТИНЕ ГАЏИН ХАН</w:t>
      </w:r>
    </w:p>
    <w:p w14:paraId="5DC2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FFAEFE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РАДНО МЕСТО: 1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.Послови </w:t>
      </w:r>
      <w:r>
        <w:rPr>
          <w:rFonts w:ascii="Times New Roman" w:hAnsi="Times New Roman" w:cs="Times New Roman"/>
          <w:sz w:val="24"/>
          <w:szCs w:val="24"/>
          <w:lang w:val="sr-Cyrl-RS"/>
        </w:rPr>
        <w:t>рачуноводства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”</w:t>
      </w:r>
    </w:p>
    <w:p w14:paraId="23936C1C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I Орган у коме се радно место попуњава</w:t>
      </w:r>
      <w:r>
        <w:rPr>
          <w:rFonts w:ascii="Times New Roman" w:hAnsi="Times New Roman" w:cs="Times New Roman"/>
          <w:sz w:val="24"/>
          <w:szCs w:val="24"/>
        </w:rPr>
        <w:t xml:space="preserve">: Општинска управа општине Гаџин Хан-Служба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буџет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, финансије и пореску администрацију</w:t>
      </w:r>
    </w:p>
    <w:p w14:paraId="480BE602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II Радно место које се попуњава</w:t>
      </w:r>
      <w:r>
        <w:rPr>
          <w:rFonts w:ascii="Times New Roman" w:hAnsi="Times New Roman" w:cs="Times New Roman"/>
          <w:sz w:val="24"/>
          <w:szCs w:val="24"/>
        </w:rPr>
        <w:t>: Послови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рачуноводства</w:t>
      </w:r>
    </w:p>
    <w:p w14:paraId="5E198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предвиђено Правилником о унутрашњој организацији и систематизацији радних места у Општинској управи број 06-110-97/24-II-1 од 24.05.2024.године у члану 18. у тачки 7.1.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под редним бројем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 звању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саветник</w:t>
      </w:r>
      <w:r>
        <w:rPr>
          <w:rFonts w:ascii="Times New Roman" w:hAnsi="Times New Roman" w:cs="Times New Roman"/>
          <w:sz w:val="24"/>
          <w:szCs w:val="24"/>
        </w:rPr>
        <w:t>, 1 извршилац</w:t>
      </w:r>
    </w:p>
    <w:p w14:paraId="3D3C8C62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/>
          <w:color w:val="0000FF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>III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Опис послова: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  <w:lang w:val="sr-Cyrl-RS"/>
        </w:rPr>
        <w:t>Води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sr-Cyrl-RS"/>
        </w:rPr>
        <w:t xml:space="preserve"> главну књигу трезора-буџета Општине Гаџин Хан за сваког директног и индиректног корисника буџетских средстава и кориснике субвенција и дотација; врши рачуноводствене послове из области рада; усклађује стање имовине и обавеза у књиговодственој евиденцији са стварним стање; води помоћне књиге и евиденције и врши усаглашавање са главном књигом; помоћна књига купаца, добављача, основних средстава, помоћна евиденција остварених прилива и прихода, краткорочних и дугорочних пласмана, остале помоћне књиге по потреби, израђује финансијске извештаје (периодичне и годишње) за сваког директног крисника и годишњи извештај о пословању (завршни рачун) буџета и директних корисника буџета доставља Министарству финансија-Управи за трезор, израђује периодичне извештаје о извршењу Одлуке о буџету и доставља надлежном извршном органу локалне власти (општинско веће); води евиденције о реализованим финансијским плановима и контролише примену усвојеног контног плана; припрема и обрађује податке за финансијске прегледе и анализе, статистичке и остале извештаје везане за финансијско-материјално пословање; контира изводе и друге књиговодствене исправе и врши књижење; врши обрачун амортизације, повећања и отуђења основних средстава;</w:t>
      </w:r>
      <w:r>
        <w:rPr>
          <w:rFonts w:hint="default" w:ascii="Times New Roman" w:hAnsi="Times New Roman" w:cs="Times New Roman"/>
          <w:b w:val="0"/>
          <w:bCs/>
          <w:color w:val="0000FF"/>
          <w:sz w:val="24"/>
          <w:szCs w:val="24"/>
          <w:lang w:val="sr-Cyrl-RS"/>
        </w:rPr>
        <w:t xml:space="preserve"> </w:t>
      </w:r>
    </w:p>
    <w:p w14:paraId="32EF4C95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Прати и усаглашава прелазне рачуне и пренос средстава по уплатним рачунима са надлежним органима; сачињава и припрема документацију за усаглашавање потраживања и обавеза и врши усаглашавање истих; израђује месечне извештаје за Министарство финансија-Управа за трезор; прати чување и архивирање финансијских извештаја, дневника и главне књиге.</w:t>
      </w:r>
    </w:p>
    <w:p w14:paraId="7144AA20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Обавља и друге послове по налогу руководиоца службе и начелника општинске управе.</w:t>
      </w:r>
    </w:p>
    <w:p w14:paraId="7331B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7EE1A">
      <w:pPr>
        <w:tabs>
          <w:tab w:val="left" w:pos="1530"/>
        </w:tabs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IV Услови: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стечено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високо образовање из научне области економске науке на основним академским студијама у обиму од најмање 240ЕСПБ, мастер академским студијама, мастер струковним студијама, специјалистичким академским студијама, специјалистичким стуковним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три године; као и потребне компетенције за обављање послова радног места.</w:t>
      </w:r>
    </w:p>
    <w:p w14:paraId="102025F8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018FF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Врста радног односа</w:t>
      </w:r>
    </w:p>
    <w:p w14:paraId="2858A807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радном месту се заснива радни однос на неодређено време</w:t>
      </w:r>
    </w:p>
    <w:p w14:paraId="34A7AC3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DCE285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Место рада</w:t>
      </w:r>
      <w:r>
        <w:rPr>
          <w:rFonts w:ascii="Times New Roman" w:hAnsi="Times New Roman" w:cs="Times New Roman"/>
          <w:sz w:val="24"/>
          <w:szCs w:val="24"/>
        </w:rPr>
        <w:t>: Општинска управа општине Гаџин Хан, Служба за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буџет, финансије и пореску администрацију, </w:t>
      </w:r>
      <w:r>
        <w:rPr>
          <w:rFonts w:ascii="Times New Roman" w:hAnsi="Times New Roman" w:cs="Times New Roman"/>
          <w:sz w:val="24"/>
          <w:szCs w:val="24"/>
        </w:rPr>
        <w:t xml:space="preserve"> Милоша  Обилића 42. Гаџин Хан.</w:t>
      </w:r>
    </w:p>
    <w:p w14:paraId="25C5309D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Компетенције које се проверавају у изборном поступку:</w:t>
      </w:r>
      <w:r>
        <w:rPr>
          <w:rFonts w:ascii="Times New Roman" w:hAnsi="Times New Roman" w:cs="Times New Roman"/>
          <w:sz w:val="24"/>
          <w:szCs w:val="24"/>
        </w:rPr>
        <w:t xml:space="preserve"> У изборном поступку се проверавају  oпште функционалне компетенције, посебне функционалне компетенције, понашајне компететенције  и мотивација за рад на радном месту.</w:t>
      </w:r>
    </w:p>
    <w:p w14:paraId="18ABD9D5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Поступак и начин провере компетенција:</w:t>
      </w:r>
    </w:p>
    <w:p w14:paraId="672076C6">
      <w:pPr>
        <w:pStyle w:val="5"/>
        <w:numPr>
          <w:ilvl w:val="0"/>
          <w:numId w:val="1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Провера општих функционалних компетенција:</w:t>
      </w:r>
    </w:p>
    <w:p w14:paraId="15F11DFF">
      <w:pPr>
        <w:pStyle w:val="5"/>
        <w:numPr>
          <w:ilvl w:val="0"/>
          <w:numId w:val="0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1.1.</w:t>
      </w:r>
      <w:r>
        <w:rPr>
          <w:rFonts w:ascii="Times New Roman" w:hAnsi="Times New Roman" w:cs="Times New Roman"/>
          <w:sz w:val="24"/>
          <w:szCs w:val="24"/>
        </w:rPr>
        <w:t>Организација и рад органа аутономне покрајине, односно јединице локалне самоуправе у Републици Србији“ вршиће се путем теста на електронској платформи на којој се проверавају опште функционалне компетенције државних службеника у органима државне управе</w:t>
      </w:r>
    </w:p>
    <w:p w14:paraId="11F7B793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-База питања за проверу опште функционалне компетенције „Организација и рад органа аутономне покрајине, односно јединице локалне самоуправе у Републици Србији, налази се на сајту </w:t>
      </w:r>
      <w:r>
        <w:fldChar w:fldCharType="begin"/>
      </w:r>
      <w:r>
        <w:instrText xml:space="preserve"> HYPERLINK "http://www.gadzinhan.rs"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http://www.gadzinhan.rs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у делу где је објављен текст овог јавног позива.</w:t>
      </w:r>
    </w:p>
    <w:p w14:paraId="4CC877D8">
      <w:pPr>
        <w:pStyle w:val="5"/>
        <w:numPr>
          <w:ilvl w:val="0"/>
          <w:numId w:val="0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1.2</w:t>
      </w:r>
      <w:r>
        <w:rPr>
          <w:rFonts w:ascii="Times New Roman" w:hAnsi="Times New Roman" w:cs="Times New Roman"/>
          <w:sz w:val="24"/>
          <w:szCs w:val="24"/>
        </w:rPr>
        <w:t>„Пословна комуникација“ вршиће се путем теста на електронској платформи на којој се проверавају опште функционалне компетенције државних службеника у органима државне управе.</w:t>
      </w:r>
    </w:p>
    <w:p w14:paraId="06B31834">
      <w:pPr>
        <w:pStyle w:val="5"/>
        <w:numPr>
          <w:ilvl w:val="0"/>
          <w:numId w:val="0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1.3</w:t>
      </w:r>
      <w:r>
        <w:rPr>
          <w:rFonts w:ascii="Times New Roman" w:hAnsi="Times New Roman" w:cs="Times New Roman"/>
          <w:sz w:val="24"/>
          <w:szCs w:val="24"/>
        </w:rPr>
        <w:t>„Дигитална писменост“ – вршиће се решавањем задатака (практичним радом на рачунару) путем теста на електронској платформи на којој се проверавају опште функционалне компетенције државних службеника у органима државне управе.</w:t>
      </w:r>
    </w:p>
    <w:p w14:paraId="476CD91A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E83D7">
      <w:pPr>
        <w:numPr>
          <w:ilvl w:val="0"/>
          <w:numId w:val="1"/>
        </w:numPr>
        <w:tabs>
          <w:tab w:val="left" w:pos="1530"/>
        </w:tabs>
        <w:spacing w:after="0" w:line="240" w:lineRule="auto"/>
        <w:ind w:left="720" w:leftChars="0" w:hanging="360" w:firstLineChars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Провера Посебних функционалне компетенције:</w:t>
      </w:r>
    </w:p>
    <w:p w14:paraId="0F942327">
      <w:pPr>
        <w:pStyle w:val="5"/>
        <w:numPr>
          <w:ilvl w:val="0"/>
          <w:numId w:val="2"/>
        </w:num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Посебне функционалне компетенције:</w:t>
      </w:r>
    </w:p>
    <w:p w14:paraId="29D1D4D9">
      <w:pPr>
        <w:pStyle w:val="5"/>
        <w:numPr>
          <w:numId w:val="0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Посебна функционална компетенција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-финансијско-материјални послови, (Буџетски систем РС, међународне рачуноводствене стандарде у јавном сектору, методе и поступке финансијског планирања, анализе и извештавања, терминологију, стандарде, методе и процедуре из области буџетског рачуноводства и извештавања, поступак планирања буџета и извештавања, поступак извршења буџета, релевантне софтвере) вршиће се писмено путем симулације</w:t>
      </w:r>
    </w:p>
    <w:p w14:paraId="3237079B">
      <w:pPr>
        <w:pStyle w:val="5"/>
        <w:numPr>
          <w:numId w:val="0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- Посебна функционална компетенција-административно-технички послови (методе и технике прикупљања података ради даље обраде, технике припреме материјала ради даљег приказивања и употребе) вршиће се писмено, путем симулације</w:t>
      </w:r>
    </w:p>
    <w:p w14:paraId="0E330909">
      <w:pPr>
        <w:pStyle w:val="5"/>
        <w:numPr>
          <w:numId w:val="0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- Посебне функционалне компетенција за одређено радно место-Област знања и вештина-Прописи из делокруга радног места-Закон о локалној самоуправи, Закон о финансирању локалне самоуправе, Закон о запосленима у аутономним покрајинама и јединицама локалне самоуправе, Закон о систему плата у јавном сектору, Закон о платама државних службеника и намештеника, Закон о платама службеника и намештеника у органима аутономне покрајине и јединице локалне самоуправе,  Уредба о буџетском рачуноводству</w:t>
      </w:r>
    </w:p>
    <w:p w14:paraId="2372F961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3.Провера понашајних компетенција:</w:t>
      </w:r>
    </w:p>
    <w:p w14:paraId="7712E625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Провера понашајних компетенција:управљање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се путем интервјуа базираног на компетенцијама.</w:t>
      </w:r>
    </w:p>
    <w:p w14:paraId="1DCCC6C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Процена мотивација за рад на радном месту и прихватање вредности јединице локалне самоуправе вршиће се путем разговора са конкурсном комисијом (усмено)</w:t>
      </w:r>
    </w:p>
    <w:p w14:paraId="64D25294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ДОСТАВЉАЊЕ ДОКАЗА ПРИ ПОДНОШЕЊУ ПРИЈАВЕ:</w:t>
      </w:r>
    </w:p>
    <w:p w14:paraId="18C9FCDC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Ако имате важећи сертификат, потврду или други одговарајући писани доказ о томе да поседујете дигиталне компетенције (знања и вештине о основама коришћења рачунара, основама коришћења интернета, обради текста и табеларним калкулацијама) и  желите да на основу њега будете ослобођени тестирања ове компетенције, можете тај доказ, у оригиналу или овереној фотокопији, приложити уз пријвни образац на овај конкурс.</w:t>
      </w:r>
    </w:p>
    <w:p w14:paraId="6688790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Напомена:Ако не доставите наведени доказ, провера компетенције „дигитална писменост“ извршиће се писмено. Ако конкурсна комисија увидом у достављени доказ не буде могла потпуно да оцени да ли је Ваша дигитална писменост на потребном нивоу, позваћемо Вас на тестирање ове компетенције, бз обзира на достављени доказ.</w:t>
      </w:r>
    </w:p>
    <w:p w14:paraId="391408E1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ДОКАЗИ КОЈИ СЕ ДОСТАВЉАЈУ ТОКОМ ИЗБОРНОГ ПОСТУПКА:</w:t>
      </w:r>
    </w:p>
    <w:p w14:paraId="41A998AA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14:paraId="6D1C2ED4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оригинал или оверену фотокопију дипломе којом се потврђује стручна спрема;</w:t>
      </w:r>
    </w:p>
    <w:p w14:paraId="370927BA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оригинал или оверену фотокопију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искуство);</w:t>
      </w:r>
    </w:p>
    <w:p w14:paraId="7BDB2873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оригинал или оверену фотокопију доказа за предност при запошљавању по Закону о правима бораца, војних инвалида, цивилних инвалида рата и чланова њихових породица</w:t>
      </w:r>
    </w:p>
    <w:p w14:paraId="7440AE75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Службеник (лице које је већ у радном односу у јединици локалне самоуправе)  и који се пријављује на јавни конкурс, уместо уверења о држављанству и извода из матичне књиге рођених, подноси решење о распоређивању или решење да је нераспоређен.</w:t>
      </w:r>
    </w:p>
    <w:p w14:paraId="11FF00F2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 докази се прилажу у оригиналу или фотокопији која је оверена код јавног бележника  ( 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00195541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Као доказ се могу приложити и фотокопије докумената које су оверене пре 1. Марта 2017.године у основним судовима, односно општинским управама.</w:t>
      </w:r>
    </w:p>
    <w:p w14:paraId="64C7C6AF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Фотокопије докумената које нису оверене од стране надлежног органа неће се разматрати.</w:t>
      </w:r>
    </w:p>
    <w:p w14:paraId="1BB0A09E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Напомена: орган по службеној дужности, на основу члана 103. Закона о општем управном поступку („Службни гласник РС“ бр.18/16 и 95/18 аутентично тумачење) за кандидате прибавља:</w:t>
      </w:r>
    </w:p>
    <w:p w14:paraId="132E446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уверење о држављанству;</w:t>
      </w:r>
    </w:p>
    <w:p w14:paraId="6C1D54C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извод из матичне књиге рођених;</w:t>
      </w:r>
    </w:p>
    <w:p w14:paraId="227AF095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уверење МУП-а да кандидат није правноснажно осуђиван на безусловну казну затвора у трајању од најмање шест месеци;</w:t>
      </w:r>
    </w:p>
    <w:p w14:paraId="0AA60A42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Међутим, ако у Вашој пријави наведете да желите сами да  доставите ова документа, тада их морате доставити у оригиналу или овереној фотокопији, у року од 5 радних дана од дана пријема позива за достављање доказа.</w:t>
      </w:r>
    </w:p>
    <w:p w14:paraId="68F5B267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ПРЕДНОСТ КОД ИЗБОРА КАНДИДАТА:</w:t>
      </w:r>
    </w:p>
    <w:p w14:paraId="35EFFB03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овом конкурсу, предност на изборној листи, у случају једнаког броја бодова кандидата, имаће дете палог борца, војних инвалида, цивилних инвалида рата и чланова њихових породица („Службени гласник РС“ бр. 18/20).</w:t>
      </w:r>
    </w:p>
    <w:p w14:paraId="4219D4DD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114E6">
      <w:pPr>
        <w:pStyle w:val="5"/>
        <w:tabs>
          <w:tab w:val="left" w:pos="1530"/>
        </w:tabs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14:paraId="4770D28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 ПРИЈАВА НА ЈАВНИ КОНКУРС ВРШИ СЕ НА ПРОПИСАНОМ ОБРАСЦУ ПРИЈАВЕ:</w:t>
      </w:r>
    </w:p>
    <w:p w14:paraId="467AB49D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Образац пријаве за овај конкурс заинтересовани кандидати у штампаном облику могу преузети у писарници Општинске управе или на интеренет презантацији Општине Гаџин Хан: www.gadzinhan.rs</w:t>
      </w:r>
    </w:p>
    <w:p w14:paraId="75B6B22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Приликом предаје пријаве на јавни конкурс, пријава добија шифру под којим подносилац пријаве учествује у даљем изборном поступку.</w:t>
      </w:r>
    </w:p>
    <w:p w14:paraId="5E38E443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Подносилац пријаве ће бити обавештен о додељеној шифри у року од три дана од дана пријема пријаве путем мејл адресе наведене у пријави.</w:t>
      </w:r>
    </w:p>
    <w:p w14:paraId="09E692F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1C81D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 w:val="0"/>
          <w:bCs/>
          <w:i w:val="0"/>
          <w:iCs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 w:val="0"/>
          <w:i w:val="0"/>
          <w:iCs/>
          <w:sz w:val="24"/>
          <w:szCs w:val="24"/>
          <w:u w:val="none"/>
        </w:rPr>
        <w:t>X</w:t>
      </w: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  <w:u w:val="none"/>
        </w:rPr>
        <w:t xml:space="preserve"> Рок за подношење пријаве: 15 дана од дана оглашавања, почиње да тече од 2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u w:val="none"/>
          <w:lang w:val="en-US"/>
        </w:rPr>
        <w:t>2</w:t>
      </w: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  <w:u w:val="none"/>
        </w:rPr>
        <w:t>.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u w:val="none"/>
          <w:lang w:val="en-US"/>
        </w:rPr>
        <w:t>11</w:t>
      </w: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  <w:u w:val="none"/>
        </w:rPr>
        <w:t>.2024године а истиче 0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u w:val="none"/>
          <w:lang w:val="en-US"/>
        </w:rPr>
        <w:t>7</w:t>
      </w: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  <w:u w:val="none"/>
        </w:rPr>
        <w:t>.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u w:val="none"/>
          <w:lang w:val="en-US"/>
        </w:rPr>
        <w:t>12</w:t>
      </w: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  <w:u w:val="none"/>
        </w:rPr>
        <w:t>.2024.године</w:t>
      </w:r>
    </w:p>
    <w:p w14:paraId="67CDBCF7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Адреса на којој се подноси пријава на интерни конкурс</w:t>
      </w:r>
      <w:r>
        <w:rPr>
          <w:rFonts w:ascii="Times New Roman" w:hAnsi="Times New Roman" w:cs="Times New Roman"/>
          <w:sz w:val="24"/>
          <w:szCs w:val="24"/>
        </w:rPr>
        <w:t>: Општинска управа општине Гаџин Хан, Ул. Милоша Обилића 42, 18240 гаџин Хан, са назнаком „За јавни конкурс“</w:t>
      </w:r>
    </w:p>
    <w:p w14:paraId="64A4F061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ДАН И ВРЕМЕ КАДА ЋЕ СЕ СПРОВЕСТИ ИЗБОРНИ ПОСТУПАК:</w:t>
      </w:r>
    </w:p>
    <w:p w14:paraId="25A0761D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Изборни поступак ће се спроводити почев од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sr-Cyrl-RS"/>
        </w:rPr>
        <w:t>0.12.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>2024.</w:t>
      </w:r>
      <w:r>
        <w:rPr>
          <w:rFonts w:ascii="Times New Roman" w:hAnsi="Times New Roman" w:cs="Times New Roman"/>
          <w:sz w:val="24"/>
          <w:szCs w:val="24"/>
        </w:rPr>
        <w:t>године а о тачном времену спровођења сваке фазе изборног поступка кандидати ће бити обавештени путем мејла или телефоном.</w:t>
      </w:r>
    </w:p>
    <w:p w14:paraId="5C336FB8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FF92F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ОБАВЕЗА ПРОБНОГ РАДА:</w:t>
      </w:r>
    </w:p>
    <w:p w14:paraId="081157CD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на овом конкурсу први пут заснива радни однос у државном органу, органу аутономне покрајине или јединице локалне самоуправе, изабрано лице има обавезу да буде на пробном раду у трајању од 6 месеци од заснивања радног односа.</w:t>
      </w:r>
    </w:p>
    <w:p w14:paraId="5298CC06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Напомена: ако задовољи на пробном раду и до истека пробног рада положи државни стручни исит. Лице наставља рад на радном месту на неодређено време.</w:t>
      </w:r>
    </w:p>
    <w:p w14:paraId="385DFB2F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не задовољи на пробном ради или до истека пробног рада не положи државни стручни испит, лицу престаје радни однос.</w:t>
      </w:r>
    </w:p>
    <w:p w14:paraId="706DD487">
      <w:pPr>
        <w:tabs>
          <w:tab w:val="left" w:pos="1530"/>
        </w:tabs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X Лице које је задужено за давање обавештења о интерном конкурсу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Мирјана Петровић, тел.018850-106</w:t>
      </w:r>
    </w:p>
    <w:p w14:paraId="00962F9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*Неблаговремене, недопуштене, неразумљиве или непотпуне пријаве биће одбачене.</w:t>
      </w:r>
    </w:p>
    <w:p w14:paraId="62ED669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 изрази, појмови, именице, придеви и глаголи у овом огласу који су употребљени у мушком граматичком року, односе се без дискриминације и на особе женског пола.</w:t>
      </w:r>
    </w:p>
    <w:p w14:paraId="208BBC8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D976A">
      <w:pPr>
        <w:tabs>
          <w:tab w:val="left" w:pos="153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Овај оглас објављен је на огласној табли Општинске управе општине Гаџин Ха и на веб презентацији </w:t>
      </w:r>
      <w:r>
        <w:fldChar w:fldCharType="begin"/>
      </w:r>
      <w:r>
        <w:instrText xml:space="preserve"> HYPERLINK "http://www.gadzinhan.rs"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www.gadzinhan.rs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</w:p>
    <w:p w14:paraId="282A1BE2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Обавештење о јавном конкурсу, са адресом интернет странице општине Гаџин Хан на којој је јавни конкурс објављен, а  објављује се  2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2.11.</w:t>
      </w:r>
      <w:r>
        <w:rPr>
          <w:rFonts w:ascii="Times New Roman" w:hAnsi="Times New Roman" w:cs="Times New Roman"/>
          <w:sz w:val="24"/>
          <w:szCs w:val="24"/>
        </w:rPr>
        <w:t>2024године у дневним новинама Danas, које  cе дистрибуирају на целој територији Републике Србије.</w:t>
      </w:r>
    </w:p>
    <w:p w14:paraId="3193FED1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9ABDE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A3147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НАЧЕЛНИК ОПШТИНСКЕ УПРАВЕ</w:t>
      </w:r>
    </w:p>
    <w:p w14:paraId="17CB78B6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Александар Ранђеловић</w:t>
      </w:r>
    </w:p>
    <w:p w14:paraId="475339A3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A873D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7341A2FA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8A4293"/>
    <w:multiLevelType w:val="multilevel"/>
    <w:tmpl w:val="4B8A4293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B0287"/>
    <w:multiLevelType w:val="multilevel"/>
    <w:tmpl w:val="513B028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5B"/>
    <w:rsid w:val="00000804"/>
    <w:rsid w:val="0006339C"/>
    <w:rsid w:val="000F3543"/>
    <w:rsid w:val="0013473E"/>
    <w:rsid w:val="00152A18"/>
    <w:rsid w:val="00200B48"/>
    <w:rsid w:val="0023024C"/>
    <w:rsid w:val="00240696"/>
    <w:rsid w:val="00256E0C"/>
    <w:rsid w:val="002D7B02"/>
    <w:rsid w:val="002E6198"/>
    <w:rsid w:val="002F2FA2"/>
    <w:rsid w:val="00367ADD"/>
    <w:rsid w:val="003E26A3"/>
    <w:rsid w:val="00490B5B"/>
    <w:rsid w:val="005250B9"/>
    <w:rsid w:val="00570B90"/>
    <w:rsid w:val="00584E4E"/>
    <w:rsid w:val="005D5848"/>
    <w:rsid w:val="006353F0"/>
    <w:rsid w:val="0064785B"/>
    <w:rsid w:val="00694CEA"/>
    <w:rsid w:val="007676CE"/>
    <w:rsid w:val="007A1A52"/>
    <w:rsid w:val="00834C7E"/>
    <w:rsid w:val="008A6DFF"/>
    <w:rsid w:val="00923680"/>
    <w:rsid w:val="00940C8B"/>
    <w:rsid w:val="00985A41"/>
    <w:rsid w:val="009B36F3"/>
    <w:rsid w:val="00AA0595"/>
    <w:rsid w:val="00AB585B"/>
    <w:rsid w:val="00B30704"/>
    <w:rsid w:val="00C0102D"/>
    <w:rsid w:val="00C017C8"/>
    <w:rsid w:val="00C41C22"/>
    <w:rsid w:val="00C63900"/>
    <w:rsid w:val="00C81736"/>
    <w:rsid w:val="00CD1ACB"/>
    <w:rsid w:val="00D42638"/>
    <w:rsid w:val="00D55AD2"/>
    <w:rsid w:val="00D76CD6"/>
    <w:rsid w:val="00EE1F9E"/>
    <w:rsid w:val="00EE73DE"/>
    <w:rsid w:val="00F12797"/>
    <w:rsid w:val="3F58307A"/>
    <w:rsid w:val="44B74437"/>
    <w:rsid w:val="45776ADC"/>
    <w:rsid w:val="548B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1746</Words>
  <Characters>9953</Characters>
  <Lines>82</Lines>
  <Paragraphs>23</Paragraphs>
  <TotalTime>37</TotalTime>
  <ScaleCrop>false</ScaleCrop>
  <LinksUpToDate>false</LinksUpToDate>
  <CharactersWithSpaces>11676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2024-06-20T10:06:00Z</dcterms:created>
  <dc:creator>GadzinHan5</dc:creator>
  <cp:lastModifiedBy>GadzinHan5</cp:lastModifiedBy>
  <cp:lastPrinted>2024-11-22T07:10:33Z</cp:lastPrinted>
  <dcterms:modified xsi:type="dcterms:W3CDTF">2024-11-22T07:30:42Z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930C507438624DC1894F04F100D6D1D2_13</vt:lpwstr>
  </property>
</Properties>
</file>