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EB0B2">
      <w:pPr>
        <w:jc w:val="both"/>
      </w:pPr>
      <w:bookmarkStart w:id="0" w:name="_GoBack"/>
      <w:bookmarkEnd w:id="0"/>
      <w:r>
        <w:tab/>
      </w:r>
      <w:r>
        <w:t>На основу члана 160. и 166. Закона о привредним друштвима („Службени гласникРС, бр.36/2011,99/2011,5/2015,44/2018,91/2019 и 109/2021) и члана 40. Статута општине Гаџин Хан („Службени лист Града Ниша“, бр.10/19, 101/19,89/22 и 69/24),</w:t>
      </w:r>
    </w:p>
    <w:p w14:paraId="1D1CD583">
      <w:pPr>
        <w:jc w:val="both"/>
      </w:pPr>
      <w:r>
        <w:tab/>
      </w:r>
      <w:r>
        <w:t xml:space="preserve">Скупштина општине Гаџин Хан, на седници одржаној дана 29. новембра 2024.године, донела је </w:t>
      </w:r>
    </w:p>
    <w:p w14:paraId="24FCC3F6">
      <w:pPr>
        <w:jc w:val="both"/>
      </w:pPr>
    </w:p>
    <w:p w14:paraId="4242EC47">
      <w:pPr>
        <w:jc w:val="center"/>
      </w:pPr>
      <w:r>
        <w:t>О Д Л У К У</w:t>
      </w:r>
    </w:p>
    <w:p w14:paraId="1B159D23">
      <w:pPr>
        <w:jc w:val="center"/>
      </w:pPr>
      <w:r>
        <w:t xml:space="preserve">О ПРОДАЈИ УДЕЛА СА НАКНАДОМ У ВЕТЕРИНАРСКОЈ СТАНИЦИ </w:t>
      </w:r>
    </w:p>
    <w:p w14:paraId="2B679A2D">
      <w:pPr>
        <w:jc w:val="center"/>
      </w:pPr>
      <w:r>
        <w:t>ГАЏИН ХАН Д.О.О</w:t>
      </w:r>
    </w:p>
    <w:p w14:paraId="1C2AA212">
      <w:pPr>
        <w:jc w:val="both"/>
      </w:pPr>
    </w:p>
    <w:p w14:paraId="2B55983B">
      <w:pPr>
        <w:jc w:val="center"/>
      </w:pPr>
      <w:r>
        <w:t>1.</w:t>
      </w:r>
    </w:p>
    <w:p w14:paraId="7D0DA27A">
      <w:pPr>
        <w:jc w:val="both"/>
      </w:pPr>
      <w:r>
        <w:tab/>
      </w:r>
      <w:r>
        <w:t>Продаје се 25% удела члана –деоничара општине Гаџин Хан од целокупног удела Веретинарске станице Гаџин Хан Д.О.О.</w:t>
      </w:r>
    </w:p>
    <w:p w14:paraId="537E37B2">
      <w:pPr>
        <w:jc w:val="center"/>
      </w:pPr>
    </w:p>
    <w:p w14:paraId="627A7289">
      <w:pPr>
        <w:jc w:val="center"/>
      </w:pPr>
      <w:r>
        <w:t>2.</w:t>
      </w:r>
    </w:p>
    <w:p w14:paraId="29A03B27">
      <w:pPr>
        <w:jc w:val="both"/>
      </w:pPr>
      <w:r>
        <w:tab/>
      </w:r>
      <w:r>
        <w:t>Продаја се врши уз накнаду у износу од 166.750,00 динара што продставља 25% удела Веретинарске станице Гаџин Хан Д.О.О.</w:t>
      </w:r>
    </w:p>
    <w:p w14:paraId="67501E37">
      <w:pPr>
        <w:jc w:val="center"/>
      </w:pPr>
    </w:p>
    <w:p w14:paraId="3F29E6CE">
      <w:pPr>
        <w:jc w:val="center"/>
      </w:pPr>
      <w:r>
        <w:t>3.</w:t>
      </w:r>
    </w:p>
    <w:p w14:paraId="18D91FFE">
      <w:pPr>
        <w:jc w:val="both"/>
      </w:pPr>
      <w:r>
        <w:tab/>
      </w:r>
      <w:r>
        <w:t xml:space="preserve"> Поступак продаје у складу са Законом о привредним друштвима („Службени гласникРС, бр.36/2011, 99/2011, 5/2015, 44/2018, 91/2019 и 109/2021) спровешће Општинска управа општине Гаџин Хан.</w:t>
      </w:r>
    </w:p>
    <w:p w14:paraId="13F706BB">
      <w:pPr>
        <w:jc w:val="center"/>
      </w:pPr>
      <w:r>
        <w:t>4.</w:t>
      </w:r>
    </w:p>
    <w:p w14:paraId="10C550D8">
      <w:pPr>
        <w:jc w:val="both"/>
      </w:pPr>
      <w:r>
        <w:tab/>
      </w:r>
      <w:r>
        <w:t xml:space="preserve"> Овлашћује се председник општине Гаџин Хан, Милисав Филиповић за потписивање уговора о продаји и преносу удела са накнадом из члана 1 и 2 ове Одлуке. </w:t>
      </w:r>
    </w:p>
    <w:p w14:paraId="226861AC">
      <w:pPr>
        <w:jc w:val="both"/>
      </w:pPr>
    </w:p>
    <w:p w14:paraId="3EEDF9ED">
      <w:pPr>
        <w:jc w:val="center"/>
      </w:pPr>
      <w:r>
        <w:t>5.</w:t>
      </w:r>
    </w:p>
    <w:p w14:paraId="50EC858F">
      <w:pPr>
        <w:jc w:val="both"/>
      </w:pPr>
      <w:r>
        <w:t xml:space="preserve"> </w:t>
      </w:r>
      <w:r>
        <w:tab/>
      </w:r>
      <w:r>
        <w:t>Ступањем на снагу ове Одлуке ставља се ван снаге  Одлука о продаји удела са накнадом у Ветеринарској станици Гаџин Хан Д.О.О, број II-06-400-44/18 од 15. марта 2018.године.</w:t>
      </w:r>
    </w:p>
    <w:p w14:paraId="69B9771D">
      <w:pPr>
        <w:jc w:val="center"/>
      </w:pPr>
    </w:p>
    <w:p w14:paraId="4EF2BBB0">
      <w:pPr>
        <w:jc w:val="center"/>
      </w:pPr>
      <w:r>
        <w:t>6.</w:t>
      </w:r>
    </w:p>
    <w:p w14:paraId="4B1BF8CE">
      <w:pPr>
        <w:jc w:val="both"/>
      </w:pPr>
      <w:r>
        <w:t xml:space="preserve"> </w:t>
      </w:r>
      <w:r>
        <w:tab/>
      </w:r>
      <w:r>
        <w:t>Ова одлука ступа на снагу 8 дана од дана објављивања у“ Службеном листу Града Ниша“.</w:t>
      </w:r>
    </w:p>
    <w:p w14:paraId="2609623F">
      <w:pPr>
        <w:jc w:val="both"/>
      </w:pPr>
    </w:p>
    <w:p w14:paraId="3648E789">
      <w:pPr>
        <w:jc w:val="both"/>
      </w:pPr>
      <w:r>
        <w:t>Број:</w:t>
      </w:r>
    </w:p>
    <w:p w14:paraId="47FD0446">
      <w:pPr>
        <w:jc w:val="both"/>
      </w:pPr>
      <w:r>
        <w:t>У Гаџином Хану дана 29. новембра 2024.године.</w:t>
      </w:r>
    </w:p>
    <w:p w14:paraId="407685A2">
      <w:pPr>
        <w:jc w:val="both"/>
      </w:pPr>
    </w:p>
    <w:p w14:paraId="2AF7E2A5">
      <w:pPr>
        <w:jc w:val="center"/>
      </w:pPr>
      <w:r>
        <w:t>СКУПШТИНА ОПШТИНЕ ГАЏИН ХАН</w:t>
      </w:r>
    </w:p>
    <w:p w14:paraId="27811B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06548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ПРЕДСЕДНИК</w:t>
      </w:r>
    </w:p>
    <w:p w14:paraId="2CC333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Славиша Ивковић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05"/>
    <w:rsid w:val="00052A12"/>
    <w:rsid w:val="000D4CDE"/>
    <w:rsid w:val="00152D8A"/>
    <w:rsid w:val="00374913"/>
    <w:rsid w:val="005C3F31"/>
    <w:rsid w:val="00634DA5"/>
    <w:rsid w:val="00773F05"/>
    <w:rsid w:val="007A349D"/>
    <w:rsid w:val="00806FD0"/>
    <w:rsid w:val="009926A7"/>
    <w:rsid w:val="00A8222F"/>
    <w:rsid w:val="00CF4098"/>
    <w:rsid w:val="00ED49F4"/>
    <w:rsid w:val="2ECB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</Words>
  <Characters>1208</Characters>
  <Lines>10</Lines>
  <Paragraphs>2</Paragraphs>
  <TotalTime>47</TotalTime>
  <ScaleCrop>false</ScaleCrop>
  <LinksUpToDate>false</LinksUpToDate>
  <CharactersWithSpaces>1417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2024-11-22T07:58:00Z</dcterms:created>
  <dc:creator>Ana</dc:creator>
  <cp:lastModifiedBy>Predsednik</cp:lastModifiedBy>
  <cp:lastPrinted>2024-11-22T08:39:00Z</cp:lastPrinted>
  <dcterms:modified xsi:type="dcterms:W3CDTF">2024-11-22T09:21:16Z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647BFFBBF7C04E2F93DDB518EF2B9F98_13</vt:lpwstr>
  </property>
</Properties>
</file>